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97C" w:rsidRPr="00E376A8" w:rsidRDefault="00D3697C" w:rsidP="005B0A28">
      <w:pPr>
        <w:ind w:right="83"/>
        <w:jc w:val="center"/>
        <w:rPr>
          <w:rFonts w:ascii="Tahoma" w:hAnsi="Tahoma" w:cs="Tahoma"/>
          <w:b/>
        </w:rPr>
      </w:pPr>
      <w:r w:rsidRPr="00E376A8">
        <w:rPr>
          <w:rFonts w:ascii="Tahoma" w:hAnsi="Tahoma" w:cs="Tahoma"/>
          <w:b/>
        </w:rPr>
        <w:t xml:space="preserve">Nota stampa </w:t>
      </w:r>
    </w:p>
    <w:p w:rsidR="007162D6" w:rsidRPr="009E0F6A" w:rsidRDefault="007162D6" w:rsidP="005B0A28">
      <w:pPr>
        <w:ind w:right="83"/>
        <w:jc w:val="center"/>
        <w:rPr>
          <w:rFonts w:ascii="Tahoma" w:hAnsi="Tahoma" w:cs="Tahoma"/>
          <w:b/>
          <w:szCs w:val="30"/>
        </w:rPr>
      </w:pPr>
    </w:p>
    <w:p w:rsidR="00DE1045" w:rsidRDefault="00902979" w:rsidP="005B0A28">
      <w:pPr>
        <w:tabs>
          <w:tab w:val="left" w:pos="9639"/>
        </w:tabs>
        <w:autoSpaceDE w:val="0"/>
        <w:autoSpaceDN w:val="0"/>
        <w:adjustRightInd w:val="0"/>
        <w:ind w:right="83"/>
        <w:jc w:val="center"/>
        <w:rPr>
          <w:rFonts w:ascii="Tahoma" w:hAnsi="Tahoma" w:cs="Tahoma"/>
          <w:b/>
          <w:sz w:val="36"/>
          <w:lang w:eastAsia="en-US"/>
        </w:rPr>
      </w:pPr>
      <w:r>
        <w:rPr>
          <w:rFonts w:ascii="Tahoma" w:hAnsi="Tahoma" w:cs="Tahoma"/>
          <w:b/>
          <w:sz w:val="36"/>
          <w:lang w:eastAsia="en-US"/>
        </w:rPr>
        <w:t xml:space="preserve">A </w:t>
      </w:r>
      <w:r w:rsidR="00DE1045" w:rsidRPr="00DE1045">
        <w:rPr>
          <w:rFonts w:ascii="Tahoma" w:hAnsi="Tahoma" w:cs="Tahoma"/>
          <w:b/>
          <w:sz w:val="36"/>
          <w:lang w:eastAsia="en-US"/>
        </w:rPr>
        <w:t xml:space="preserve">FEDERMANAGER </w:t>
      </w:r>
      <w:r>
        <w:rPr>
          <w:rFonts w:ascii="Tahoma" w:hAnsi="Tahoma" w:cs="Tahoma"/>
          <w:b/>
          <w:sz w:val="36"/>
          <w:lang w:eastAsia="en-US"/>
        </w:rPr>
        <w:t>LA GALILEO GALILEI MEDAL 2017 PER L’IMPEGNO NELLA LOTTA ALLE CRONICITA’</w:t>
      </w:r>
    </w:p>
    <w:p w:rsidR="00902979" w:rsidRDefault="00902979" w:rsidP="005B0A28">
      <w:pPr>
        <w:autoSpaceDE w:val="0"/>
        <w:autoSpaceDN w:val="0"/>
        <w:adjustRightInd w:val="0"/>
        <w:ind w:right="83"/>
        <w:jc w:val="center"/>
        <w:rPr>
          <w:rFonts w:ascii="Tahoma" w:hAnsi="Tahoma" w:cs="Tahoma"/>
          <w:b/>
          <w:lang w:eastAsia="en-US"/>
        </w:rPr>
      </w:pPr>
    </w:p>
    <w:p w:rsidR="000B0AD5" w:rsidRDefault="000B0AD5" w:rsidP="005B0A28">
      <w:pPr>
        <w:ind w:right="83"/>
        <w:jc w:val="both"/>
        <w:rPr>
          <w:rFonts w:ascii="Tahoma" w:hAnsi="Tahoma" w:cs="Tahoma"/>
          <w:sz w:val="22"/>
          <w:szCs w:val="22"/>
          <w:lang w:eastAsia="en-US"/>
        </w:rPr>
      </w:pPr>
    </w:p>
    <w:p w:rsidR="005B0A28" w:rsidRDefault="002F5195" w:rsidP="005B0A28">
      <w:pPr>
        <w:ind w:right="83"/>
        <w:jc w:val="both"/>
        <w:rPr>
          <w:rFonts w:ascii="Tahoma" w:hAnsi="Tahoma" w:cs="Tahoma"/>
          <w:sz w:val="22"/>
          <w:szCs w:val="22"/>
          <w:lang w:eastAsia="en-US"/>
        </w:rPr>
      </w:pPr>
      <w:r>
        <w:rPr>
          <w:rFonts w:ascii="Tahoma" w:hAnsi="Tahoma" w:cs="Tahoma"/>
          <w:sz w:val="22"/>
          <w:szCs w:val="22"/>
          <w:lang w:eastAsia="en-US"/>
        </w:rPr>
        <w:t xml:space="preserve">Roma, </w:t>
      </w:r>
      <w:r w:rsidR="00902979">
        <w:rPr>
          <w:rFonts w:ascii="Tahoma" w:hAnsi="Tahoma" w:cs="Tahoma"/>
          <w:sz w:val="22"/>
          <w:szCs w:val="22"/>
          <w:lang w:eastAsia="en-US"/>
        </w:rPr>
        <w:t>28 novembre</w:t>
      </w:r>
      <w:r w:rsidR="008122B4" w:rsidRPr="00DE1045">
        <w:rPr>
          <w:rFonts w:ascii="Tahoma" w:hAnsi="Tahoma" w:cs="Tahoma"/>
          <w:sz w:val="22"/>
          <w:szCs w:val="22"/>
          <w:lang w:eastAsia="en-US"/>
        </w:rPr>
        <w:t xml:space="preserve"> 2017 </w:t>
      </w:r>
      <w:r>
        <w:rPr>
          <w:rFonts w:ascii="Tahoma" w:hAnsi="Tahoma" w:cs="Tahoma"/>
          <w:sz w:val="22"/>
          <w:szCs w:val="22"/>
          <w:lang w:eastAsia="en-US"/>
        </w:rPr>
        <w:t>–</w:t>
      </w:r>
      <w:r w:rsidR="007211B9">
        <w:rPr>
          <w:rFonts w:ascii="Tahoma" w:hAnsi="Tahoma" w:cs="Tahoma"/>
          <w:sz w:val="22"/>
          <w:szCs w:val="22"/>
          <w:lang w:eastAsia="en-US"/>
        </w:rPr>
        <w:t xml:space="preserve"> </w:t>
      </w:r>
      <w:r w:rsidR="00902979">
        <w:rPr>
          <w:rFonts w:ascii="Tahoma" w:hAnsi="Tahoma" w:cs="Tahoma"/>
          <w:sz w:val="22"/>
          <w:szCs w:val="22"/>
          <w:lang w:eastAsia="en-US"/>
        </w:rPr>
        <w:t xml:space="preserve">La </w:t>
      </w:r>
      <w:r w:rsidR="00902979" w:rsidRPr="00902979">
        <w:rPr>
          <w:rFonts w:ascii="Tahoma" w:hAnsi="Tahoma" w:cs="Tahoma"/>
          <w:i/>
          <w:sz w:val="22"/>
          <w:szCs w:val="22"/>
          <w:lang w:eastAsia="en-US"/>
        </w:rPr>
        <w:t xml:space="preserve">Galileo Galilei </w:t>
      </w:r>
      <w:proofErr w:type="spellStart"/>
      <w:r w:rsidR="00902979" w:rsidRPr="00902979">
        <w:rPr>
          <w:rFonts w:ascii="Tahoma" w:hAnsi="Tahoma" w:cs="Tahoma"/>
          <w:i/>
          <w:sz w:val="22"/>
          <w:szCs w:val="22"/>
          <w:lang w:eastAsia="en-US"/>
        </w:rPr>
        <w:t>Medal</w:t>
      </w:r>
      <w:proofErr w:type="spellEnd"/>
      <w:r w:rsidR="00902979">
        <w:rPr>
          <w:rFonts w:ascii="Tahoma" w:hAnsi="Tahoma" w:cs="Tahoma"/>
          <w:sz w:val="22"/>
          <w:szCs w:val="22"/>
          <w:lang w:eastAsia="en-US"/>
        </w:rPr>
        <w:t xml:space="preserve"> è il riconoscimento conferito </w:t>
      </w:r>
      <w:r w:rsidR="00902979" w:rsidRPr="000B0AD5">
        <w:rPr>
          <w:rFonts w:ascii="Tahoma" w:hAnsi="Tahoma" w:cs="Tahoma"/>
          <w:sz w:val="22"/>
          <w:szCs w:val="22"/>
          <w:lang w:eastAsia="en-US"/>
        </w:rPr>
        <w:t>dall’</w:t>
      </w:r>
      <w:r w:rsidR="00902979" w:rsidRPr="000B0AD5">
        <w:rPr>
          <w:rFonts w:ascii="Tahoma" w:hAnsi="Tahoma" w:cs="Tahoma"/>
          <w:b/>
          <w:sz w:val="22"/>
          <w:szCs w:val="22"/>
          <w:lang w:eastAsia="en-US"/>
        </w:rPr>
        <w:t xml:space="preserve">IBDO Foundation </w:t>
      </w:r>
      <w:r w:rsidR="00902979">
        <w:rPr>
          <w:rFonts w:ascii="Tahoma" w:hAnsi="Tahoma" w:cs="Tahoma"/>
          <w:sz w:val="22"/>
          <w:szCs w:val="22"/>
          <w:lang w:eastAsia="en-US"/>
        </w:rPr>
        <w:t xml:space="preserve">alle eccellenze cliniche, economiche, sociali e politico-sanitarie che si sono distinte per la lotta alle malattie croniche non trasmissibili. </w:t>
      </w:r>
    </w:p>
    <w:p w:rsidR="005B0A28" w:rsidRPr="005B0A28" w:rsidRDefault="00902979" w:rsidP="005B0A28">
      <w:pPr>
        <w:ind w:right="83"/>
        <w:jc w:val="both"/>
        <w:rPr>
          <w:rFonts w:ascii="Tahoma" w:hAnsi="Tahoma" w:cs="Tahoma"/>
          <w:b/>
          <w:sz w:val="22"/>
          <w:szCs w:val="22"/>
          <w:lang w:eastAsia="en-US"/>
        </w:rPr>
      </w:pPr>
      <w:r w:rsidRPr="005B0A28">
        <w:rPr>
          <w:rFonts w:ascii="Tahoma" w:hAnsi="Tahoma" w:cs="Tahoma"/>
          <w:b/>
          <w:sz w:val="22"/>
          <w:szCs w:val="22"/>
          <w:lang w:eastAsia="en-US"/>
        </w:rPr>
        <w:t xml:space="preserve">Federmanager nella persona del presidente, Stefano Cuzzilla, è stata onorata </w:t>
      </w:r>
      <w:r w:rsidR="005B0A28">
        <w:rPr>
          <w:rFonts w:ascii="Tahoma" w:hAnsi="Tahoma" w:cs="Tahoma"/>
          <w:b/>
          <w:sz w:val="22"/>
          <w:szCs w:val="22"/>
          <w:lang w:eastAsia="en-US"/>
        </w:rPr>
        <w:t>della</w:t>
      </w:r>
      <w:r w:rsidRPr="005B0A28">
        <w:rPr>
          <w:rFonts w:ascii="Tahoma" w:hAnsi="Tahoma" w:cs="Tahoma"/>
          <w:b/>
          <w:sz w:val="22"/>
          <w:szCs w:val="22"/>
          <w:lang w:eastAsia="en-US"/>
        </w:rPr>
        <w:t xml:space="preserve"> medaglia insieme a prestigiose organizzazioni che quest’anno hanno dato un contributo di scienza e di conoscenza su queste patologie sempre più diffuse nel mondo. </w:t>
      </w:r>
    </w:p>
    <w:p w:rsidR="005B0A28" w:rsidRDefault="005B0A28" w:rsidP="005B0A28">
      <w:pPr>
        <w:ind w:right="83"/>
        <w:jc w:val="both"/>
        <w:rPr>
          <w:rFonts w:ascii="Tahoma" w:hAnsi="Tahoma" w:cs="Tahoma"/>
          <w:sz w:val="22"/>
          <w:szCs w:val="22"/>
          <w:lang w:eastAsia="en-US"/>
        </w:rPr>
      </w:pPr>
    </w:p>
    <w:p w:rsidR="005B0A28" w:rsidRDefault="005B0A28" w:rsidP="005B0A28">
      <w:pPr>
        <w:ind w:right="83"/>
        <w:jc w:val="both"/>
        <w:rPr>
          <w:rFonts w:ascii="Tahoma" w:hAnsi="Tahoma" w:cs="Tahoma"/>
          <w:sz w:val="22"/>
          <w:szCs w:val="22"/>
          <w:lang w:eastAsia="en-US"/>
        </w:rPr>
      </w:pPr>
      <w:r>
        <w:rPr>
          <w:rFonts w:ascii="Tahoma" w:hAnsi="Tahoma" w:cs="Tahoma"/>
          <w:sz w:val="22"/>
          <w:szCs w:val="22"/>
          <w:lang w:eastAsia="en-US"/>
        </w:rPr>
        <w:t xml:space="preserve">Secondo IBDO, infatti, </w:t>
      </w:r>
      <w:r w:rsidRPr="005B0A28">
        <w:rPr>
          <w:rFonts w:ascii="Tahoma" w:hAnsi="Tahoma" w:cs="Tahoma"/>
          <w:sz w:val="22"/>
          <w:szCs w:val="22"/>
          <w:lang w:eastAsia="en-US"/>
        </w:rPr>
        <w:t>diabete, malattie cardiovascolari e respiratorie croniche sono responsabili dei due terzi dei 57 milioni di morti per malattia che si verificano nel mondo.</w:t>
      </w:r>
      <w:r>
        <w:rPr>
          <w:rFonts w:ascii="Tahoma" w:hAnsi="Tahoma" w:cs="Tahoma"/>
          <w:sz w:val="22"/>
          <w:szCs w:val="22"/>
          <w:lang w:eastAsia="en-US"/>
        </w:rPr>
        <w:t xml:space="preserve"> Il diabete in particolare è destinato a costituire una delle cause più rilevanti di cronicità: già oggi nel nostro Paese di contano circa </w:t>
      </w:r>
      <w:r w:rsidRPr="005B0A28">
        <w:rPr>
          <w:rFonts w:ascii="Tahoma" w:hAnsi="Tahoma" w:cs="Tahoma"/>
          <w:b/>
          <w:sz w:val="22"/>
          <w:szCs w:val="22"/>
          <w:lang w:eastAsia="en-US"/>
        </w:rPr>
        <w:t xml:space="preserve">4 milioni di italiani affetti da diabete </w:t>
      </w:r>
      <w:r>
        <w:rPr>
          <w:rFonts w:ascii="Tahoma" w:hAnsi="Tahoma" w:cs="Tahoma"/>
          <w:sz w:val="22"/>
          <w:szCs w:val="22"/>
          <w:lang w:eastAsia="en-US"/>
        </w:rPr>
        <w:t>di diverse entità, con percentuali significative per gli over 65.</w:t>
      </w:r>
    </w:p>
    <w:p w:rsidR="005B0A28" w:rsidRDefault="005B0A28" w:rsidP="005B0A28">
      <w:pPr>
        <w:ind w:right="83"/>
        <w:jc w:val="both"/>
        <w:rPr>
          <w:rFonts w:ascii="Tahoma" w:hAnsi="Tahoma" w:cs="Tahoma"/>
          <w:sz w:val="22"/>
          <w:szCs w:val="22"/>
          <w:lang w:eastAsia="en-US"/>
        </w:rPr>
      </w:pPr>
    </w:p>
    <w:p w:rsidR="000B0AD5" w:rsidRDefault="000B0AD5" w:rsidP="005B0A28">
      <w:pPr>
        <w:ind w:right="83"/>
        <w:jc w:val="both"/>
        <w:rPr>
          <w:rFonts w:ascii="Tahoma" w:hAnsi="Tahoma" w:cs="Tahoma"/>
          <w:sz w:val="22"/>
          <w:szCs w:val="22"/>
          <w:lang w:eastAsia="en-US"/>
        </w:rPr>
      </w:pPr>
      <w:r>
        <w:rPr>
          <w:rFonts w:ascii="Tahoma" w:hAnsi="Tahoma" w:cs="Tahoma"/>
          <w:sz w:val="22"/>
          <w:szCs w:val="22"/>
          <w:lang w:eastAsia="en-US"/>
        </w:rPr>
        <w:t xml:space="preserve">Oltre a Federmanager, la medaglia è stata conferita al </w:t>
      </w:r>
      <w:r w:rsidRPr="000B0AD5">
        <w:rPr>
          <w:rFonts w:ascii="Tahoma" w:hAnsi="Tahoma" w:cs="Tahoma"/>
          <w:sz w:val="22"/>
          <w:szCs w:val="22"/>
          <w:lang w:eastAsia="en-US"/>
        </w:rPr>
        <w:t>sindaco</w:t>
      </w:r>
      <w:r>
        <w:rPr>
          <w:rFonts w:ascii="Tahoma" w:hAnsi="Tahoma" w:cs="Tahoma"/>
          <w:sz w:val="22"/>
          <w:szCs w:val="22"/>
          <w:lang w:eastAsia="en-US"/>
        </w:rPr>
        <w:t xml:space="preserve"> di Catania</w:t>
      </w:r>
      <w:r w:rsidRPr="000B0AD5">
        <w:rPr>
          <w:rFonts w:ascii="Tahoma" w:hAnsi="Tahoma" w:cs="Tahoma"/>
          <w:sz w:val="22"/>
          <w:szCs w:val="22"/>
          <w:lang w:eastAsia="en-US"/>
        </w:rPr>
        <w:t xml:space="preserve"> </w:t>
      </w:r>
      <w:r w:rsidRPr="005B0A28">
        <w:rPr>
          <w:rFonts w:ascii="Tahoma" w:hAnsi="Tahoma" w:cs="Tahoma"/>
          <w:b/>
          <w:sz w:val="22"/>
          <w:szCs w:val="22"/>
          <w:lang w:eastAsia="en-US"/>
        </w:rPr>
        <w:t>Enzo</w:t>
      </w:r>
      <w:r w:rsidRPr="000B0AD5">
        <w:rPr>
          <w:rFonts w:ascii="Tahoma" w:hAnsi="Tahoma" w:cs="Tahoma"/>
          <w:sz w:val="22"/>
          <w:szCs w:val="22"/>
          <w:lang w:eastAsia="en-US"/>
        </w:rPr>
        <w:t xml:space="preserve"> </w:t>
      </w:r>
      <w:r w:rsidRPr="000B0AD5">
        <w:rPr>
          <w:rFonts w:ascii="Tahoma" w:hAnsi="Tahoma" w:cs="Tahoma"/>
          <w:b/>
          <w:bCs/>
          <w:sz w:val="22"/>
          <w:szCs w:val="22"/>
          <w:lang w:eastAsia="en-US"/>
        </w:rPr>
        <w:t>Bianco</w:t>
      </w:r>
      <w:r w:rsidRPr="000B0AD5">
        <w:rPr>
          <w:rFonts w:ascii="Tahoma" w:hAnsi="Tahoma" w:cs="Tahoma"/>
          <w:sz w:val="22"/>
          <w:szCs w:val="22"/>
          <w:lang w:eastAsia="en-US"/>
        </w:rPr>
        <w:t xml:space="preserve"> per l’Anci, al prof. </w:t>
      </w:r>
      <w:r w:rsidRPr="005B0A28">
        <w:rPr>
          <w:rFonts w:ascii="Tahoma" w:hAnsi="Tahoma" w:cs="Tahoma"/>
          <w:b/>
          <w:sz w:val="22"/>
          <w:szCs w:val="22"/>
          <w:lang w:eastAsia="en-US"/>
        </w:rPr>
        <w:t>Andrea</w:t>
      </w:r>
      <w:r w:rsidRPr="000B0AD5">
        <w:rPr>
          <w:rFonts w:ascii="Tahoma" w:hAnsi="Tahoma" w:cs="Tahoma"/>
          <w:sz w:val="22"/>
          <w:szCs w:val="22"/>
          <w:lang w:eastAsia="en-US"/>
        </w:rPr>
        <w:t xml:space="preserve"> </w:t>
      </w:r>
      <w:r w:rsidRPr="000B0AD5">
        <w:rPr>
          <w:rFonts w:ascii="Tahoma" w:hAnsi="Tahoma" w:cs="Tahoma"/>
          <w:b/>
          <w:bCs/>
          <w:sz w:val="22"/>
          <w:szCs w:val="22"/>
          <w:lang w:eastAsia="en-US"/>
        </w:rPr>
        <w:t>Lenzi</w:t>
      </w:r>
      <w:r w:rsidRPr="000B0AD5">
        <w:rPr>
          <w:rFonts w:ascii="Tahoma" w:hAnsi="Tahoma" w:cs="Tahoma"/>
          <w:sz w:val="22"/>
          <w:szCs w:val="22"/>
          <w:lang w:eastAsia="en-US"/>
        </w:rPr>
        <w:t xml:space="preserve"> di </w:t>
      </w:r>
      <w:proofErr w:type="spellStart"/>
      <w:r w:rsidRPr="000B0AD5">
        <w:rPr>
          <w:rFonts w:ascii="Tahoma" w:hAnsi="Tahoma" w:cs="Tahoma"/>
          <w:i/>
          <w:iCs/>
          <w:sz w:val="22"/>
          <w:szCs w:val="22"/>
          <w:lang w:eastAsia="en-US"/>
        </w:rPr>
        <w:t>Health</w:t>
      </w:r>
      <w:proofErr w:type="spellEnd"/>
      <w:r w:rsidRPr="000B0AD5">
        <w:rPr>
          <w:rFonts w:ascii="Tahoma" w:hAnsi="Tahoma" w:cs="Tahoma"/>
          <w:i/>
          <w:iCs/>
          <w:sz w:val="22"/>
          <w:szCs w:val="22"/>
          <w:lang w:eastAsia="en-US"/>
        </w:rPr>
        <w:t xml:space="preserve"> City </w:t>
      </w:r>
      <w:proofErr w:type="spellStart"/>
      <w:r w:rsidRPr="000B0AD5">
        <w:rPr>
          <w:rFonts w:ascii="Tahoma" w:hAnsi="Tahoma" w:cs="Tahoma"/>
          <w:i/>
          <w:iCs/>
          <w:sz w:val="22"/>
          <w:szCs w:val="22"/>
          <w:lang w:eastAsia="en-US"/>
        </w:rPr>
        <w:t>Institute</w:t>
      </w:r>
      <w:proofErr w:type="spellEnd"/>
      <w:r w:rsidRPr="000B0AD5">
        <w:rPr>
          <w:rFonts w:ascii="Tahoma" w:hAnsi="Tahoma" w:cs="Tahoma"/>
          <w:sz w:val="22"/>
          <w:szCs w:val="22"/>
          <w:lang w:eastAsia="en-US"/>
        </w:rPr>
        <w:t xml:space="preserve">, a </w:t>
      </w:r>
      <w:r w:rsidRPr="005B0A28">
        <w:rPr>
          <w:rFonts w:ascii="Tahoma" w:hAnsi="Tahoma" w:cs="Tahoma"/>
          <w:b/>
          <w:sz w:val="22"/>
          <w:szCs w:val="22"/>
          <w:lang w:eastAsia="en-US"/>
        </w:rPr>
        <w:t>Erik</w:t>
      </w:r>
      <w:r w:rsidRPr="000B0AD5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0B0AD5">
        <w:rPr>
          <w:rFonts w:ascii="Tahoma" w:hAnsi="Tahoma" w:cs="Tahoma"/>
          <w:b/>
          <w:bCs/>
          <w:sz w:val="22"/>
          <w:szCs w:val="22"/>
          <w:lang w:eastAsia="en-US"/>
        </w:rPr>
        <w:t>Vilstrup</w:t>
      </w:r>
      <w:proofErr w:type="spellEnd"/>
      <w:r w:rsidRPr="000B0AD5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Pr="000B0AD5">
        <w:rPr>
          <w:rFonts w:ascii="Tahoma" w:hAnsi="Tahoma" w:cs="Tahoma"/>
          <w:b/>
          <w:bCs/>
          <w:sz w:val="22"/>
          <w:szCs w:val="22"/>
          <w:lang w:eastAsia="en-US"/>
        </w:rPr>
        <w:t>Lorenzen</w:t>
      </w:r>
      <w:proofErr w:type="spellEnd"/>
      <w:r w:rsidRPr="000B0AD5">
        <w:rPr>
          <w:rFonts w:ascii="Tahoma" w:hAnsi="Tahoma" w:cs="Tahoma"/>
          <w:sz w:val="22"/>
          <w:szCs w:val="22"/>
          <w:lang w:eastAsia="en-US"/>
        </w:rPr>
        <w:t xml:space="preserve">, ambasciatore danese in Italia, e a </w:t>
      </w:r>
      <w:r w:rsidRPr="005B0A28">
        <w:rPr>
          <w:rFonts w:ascii="Tahoma" w:hAnsi="Tahoma" w:cs="Tahoma"/>
          <w:b/>
          <w:sz w:val="22"/>
          <w:szCs w:val="22"/>
          <w:lang w:eastAsia="en-US"/>
        </w:rPr>
        <w:t>Ranieri</w:t>
      </w:r>
      <w:r w:rsidRPr="000B0AD5">
        <w:rPr>
          <w:rFonts w:ascii="Tahoma" w:hAnsi="Tahoma" w:cs="Tahoma"/>
          <w:sz w:val="22"/>
          <w:szCs w:val="22"/>
          <w:lang w:eastAsia="en-US"/>
        </w:rPr>
        <w:t xml:space="preserve"> </w:t>
      </w:r>
      <w:r w:rsidRPr="000B0AD5">
        <w:rPr>
          <w:rFonts w:ascii="Tahoma" w:hAnsi="Tahoma" w:cs="Tahoma"/>
          <w:b/>
          <w:bCs/>
          <w:sz w:val="22"/>
          <w:szCs w:val="22"/>
          <w:lang w:eastAsia="en-US"/>
        </w:rPr>
        <w:t>Guerra</w:t>
      </w:r>
      <w:r w:rsidRPr="000B0AD5">
        <w:rPr>
          <w:rFonts w:ascii="Tahoma" w:hAnsi="Tahoma" w:cs="Tahoma"/>
          <w:sz w:val="22"/>
          <w:szCs w:val="22"/>
          <w:lang w:eastAsia="en-US"/>
        </w:rPr>
        <w:t xml:space="preserve">, </w:t>
      </w:r>
      <w:r w:rsidR="001F7007">
        <w:rPr>
          <w:rFonts w:ascii="Tahoma" w:hAnsi="Tahoma" w:cs="Tahoma"/>
          <w:sz w:val="22"/>
          <w:szCs w:val="22"/>
          <w:lang w:eastAsia="en-US"/>
        </w:rPr>
        <w:t xml:space="preserve">già direttore generale della Prevenzione sanitaria del ministero della Salute e oggi nel </w:t>
      </w:r>
      <w:proofErr w:type="spellStart"/>
      <w:r w:rsidR="001F7007">
        <w:rPr>
          <w:rFonts w:ascii="Tahoma" w:hAnsi="Tahoma" w:cs="Tahoma"/>
          <w:sz w:val="22"/>
          <w:szCs w:val="22"/>
          <w:lang w:eastAsia="en-US"/>
        </w:rPr>
        <w:t>board</w:t>
      </w:r>
      <w:proofErr w:type="spellEnd"/>
      <w:r w:rsidRPr="000B0AD5">
        <w:rPr>
          <w:rFonts w:ascii="Tahoma" w:hAnsi="Tahoma" w:cs="Tahoma"/>
          <w:sz w:val="22"/>
          <w:szCs w:val="22"/>
          <w:lang w:eastAsia="en-US"/>
        </w:rPr>
        <w:t xml:space="preserve"> del direttore generale dell’OMS</w:t>
      </w:r>
      <w:r>
        <w:rPr>
          <w:rFonts w:ascii="Tahoma" w:hAnsi="Tahoma" w:cs="Tahoma"/>
          <w:sz w:val="22"/>
          <w:szCs w:val="22"/>
          <w:lang w:eastAsia="en-US"/>
        </w:rPr>
        <w:t>.</w:t>
      </w:r>
    </w:p>
    <w:p w:rsidR="000B0AD5" w:rsidRDefault="000B0AD5" w:rsidP="005B0A28">
      <w:pPr>
        <w:ind w:right="83"/>
        <w:jc w:val="both"/>
        <w:rPr>
          <w:rFonts w:ascii="Tahoma" w:hAnsi="Tahoma" w:cs="Tahoma"/>
          <w:sz w:val="22"/>
          <w:szCs w:val="22"/>
          <w:lang w:eastAsia="en-US"/>
        </w:rPr>
      </w:pPr>
    </w:p>
    <w:p w:rsidR="00902979" w:rsidRDefault="000B0AD5" w:rsidP="005B0A28">
      <w:pPr>
        <w:ind w:right="83"/>
        <w:jc w:val="both"/>
        <w:rPr>
          <w:rFonts w:ascii="Tahoma" w:hAnsi="Tahoma" w:cs="Tahoma"/>
          <w:sz w:val="22"/>
          <w:szCs w:val="22"/>
          <w:lang w:eastAsia="en-US"/>
        </w:rPr>
      </w:pPr>
      <w:r w:rsidRPr="000B0AD5">
        <w:rPr>
          <w:rFonts w:ascii="Tahoma" w:hAnsi="Tahoma" w:cs="Tahoma"/>
          <w:b/>
          <w:sz w:val="22"/>
          <w:szCs w:val="22"/>
          <w:lang w:eastAsia="en-US"/>
        </w:rPr>
        <w:t>A consegnare il premio al presidente Cuzzilla è stato il dottor Gianni Letta</w:t>
      </w:r>
      <w:r>
        <w:rPr>
          <w:rFonts w:ascii="Tahoma" w:hAnsi="Tahoma" w:cs="Tahoma"/>
          <w:sz w:val="22"/>
          <w:szCs w:val="22"/>
          <w:lang w:eastAsia="en-US"/>
        </w:rPr>
        <w:t xml:space="preserve"> che ha speso parole generose nei confronti di Federmanager in virtù dell’importante ruolo di sensibilizzazione che promuove</w:t>
      </w:r>
      <w:r w:rsidRPr="000B0AD5">
        <w:rPr>
          <w:rFonts w:ascii="Tahoma" w:hAnsi="Tahoma" w:cs="Tahoma"/>
          <w:sz w:val="22"/>
          <w:szCs w:val="22"/>
          <w:lang w:eastAsia="en-US"/>
        </w:rPr>
        <w:t xml:space="preserve"> </w:t>
      </w:r>
      <w:r>
        <w:rPr>
          <w:rFonts w:ascii="Tahoma" w:hAnsi="Tahoma" w:cs="Tahoma"/>
          <w:sz w:val="22"/>
          <w:szCs w:val="22"/>
          <w:lang w:eastAsia="en-US"/>
        </w:rPr>
        <w:t xml:space="preserve">in azienda e </w:t>
      </w:r>
      <w:r w:rsidR="005B0A28">
        <w:rPr>
          <w:rFonts w:ascii="Tahoma" w:hAnsi="Tahoma" w:cs="Tahoma"/>
          <w:sz w:val="22"/>
          <w:szCs w:val="22"/>
          <w:lang w:eastAsia="en-US"/>
        </w:rPr>
        <w:t>della qualità delle</w:t>
      </w:r>
      <w:r>
        <w:rPr>
          <w:rFonts w:ascii="Tahoma" w:hAnsi="Tahoma" w:cs="Tahoma"/>
          <w:sz w:val="22"/>
          <w:szCs w:val="22"/>
          <w:lang w:eastAsia="en-US"/>
        </w:rPr>
        <w:t xml:space="preserve"> relazioni industriali e istituzionali dirette a migliorare le condizioni di vita professionale e personale</w:t>
      </w:r>
      <w:r w:rsidR="005B0A28">
        <w:rPr>
          <w:rFonts w:ascii="Tahoma" w:hAnsi="Tahoma" w:cs="Tahoma"/>
          <w:sz w:val="22"/>
          <w:szCs w:val="22"/>
          <w:lang w:eastAsia="en-US"/>
        </w:rPr>
        <w:t xml:space="preserve"> non solo dei dirigenti.</w:t>
      </w:r>
    </w:p>
    <w:p w:rsidR="00902979" w:rsidRDefault="00902979" w:rsidP="005B0A28">
      <w:pPr>
        <w:ind w:right="83"/>
        <w:jc w:val="both"/>
        <w:rPr>
          <w:rFonts w:ascii="Tahoma" w:hAnsi="Tahoma" w:cs="Tahoma"/>
          <w:sz w:val="22"/>
          <w:szCs w:val="22"/>
          <w:lang w:eastAsia="en-US"/>
        </w:rPr>
      </w:pPr>
    </w:p>
    <w:p w:rsidR="00902979" w:rsidRDefault="0064679D" w:rsidP="005B0A28">
      <w:pPr>
        <w:ind w:right="83"/>
        <w:jc w:val="both"/>
        <w:rPr>
          <w:rFonts w:ascii="Tahoma" w:hAnsi="Tahoma" w:cs="Tahoma"/>
          <w:sz w:val="22"/>
          <w:szCs w:val="22"/>
          <w:lang w:eastAsia="en-US"/>
        </w:rPr>
      </w:pPr>
      <w:r>
        <w:rPr>
          <w:rFonts w:ascii="Tahoma" w:hAnsi="Tahoma" w:cs="Tahoma"/>
          <w:sz w:val="22"/>
          <w:szCs w:val="22"/>
          <w:lang w:eastAsia="en-US"/>
        </w:rPr>
        <w:t xml:space="preserve">L’Organizzazione </w:t>
      </w:r>
      <w:r w:rsidR="00902979">
        <w:rPr>
          <w:rFonts w:ascii="Tahoma" w:hAnsi="Tahoma" w:cs="Tahoma"/>
          <w:sz w:val="22"/>
          <w:szCs w:val="22"/>
          <w:lang w:eastAsia="en-US"/>
        </w:rPr>
        <w:t xml:space="preserve">dei manager è stata premiata per «aver </w:t>
      </w:r>
      <w:r w:rsidR="001B0054">
        <w:rPr>
          <w:rFonts w:ascii="Tahoma" w:hAnsi="Tahoma" w:cs="Tahoma"/>
          <w:sz w:val="22"/>
          <w:szCs w:val="22"/>
          <w:lang w:eastAsia="en-US"/>
        </w:rPr>
        <w:t>promosso</w:t>
      </w:r>
      <w:r w:rsidR="00902979">
        <w:rPr>
          <w:rFonts w:ascii="Tahoma" w:hAnsi="Tahoma" w:cs="Tahoma"/>
          <w:sz w:val="22"/>
          <w:szCs w:val="22"/>
          <w:lang w:eastAsia="en-US"/>
        </w:rPr>
        <w:t xml:space="preserve"> un gruppo di lavoro dedicato alle malattie croniche non trasmissibili all’interno delle strategie politiche della Federazione, riguardanti il sostegno dei fondi sanitari integrativi sanitari alle dinamiche di sostegno e integrazione al Servizio Sanitario Nazionale».</w:t>
      </w:r>
    </w:p>
    <w:p w:rsidR="00902979" w:rsidRDefault="00902979" w:rsidP="005B0A28">
      <w:pPr>
        <w:ind w:right="83"/>
        <w:jc w:val="both"/>
        <w:rPr>
          <w:rFonts w:ascii="Tahoma" w:hAnsi="Tahoma" w:cs="Tahoma"/>
          <w:sz w:val="22"/>
          <w:szCs w:val="22"/>
          <w:lang w:eastAsia="en-US"/>
        </w:rPr>
      </w:pPr>
    </w:p>
    <w:p w:rsidR="0064679D" w:rsidRDefault="00E71E00" w:rsidP="005B0A28">
      <w:pPr>
        <w:ind w:right="83"/>
        <w:jc w:val="both"/>
        <w:rPr>
          <w:rFonts w:ascii="Tahoma" w:hAnsi="Tahoma" w:cs="Tahoma"/>
          <w:sz w:val="22"/>
          <w:szCs w:val="22"/>
          <w:lang w:eastAsia="en-US"/>
        </w:rPr>
      </w:pPr>
      <w:r w:rsidRPr="002A7F4E">
        <w:rPr>
          <w:rFonts w:ascii="Tahoma" w:hAnsi="Tahoma" w:cs="Tahoma"/>
          <w:b/>
          <w:sz w:val="22"/>
          <w:szCs w:val="22"/>
          <w:lang w:eastAsia="en-US"/>
        </w:rPr>
        <w:t xml:space="preserve">Il presidente federale, Stefano Cuzzilla, </w:t>
      </w:r>
      <w:r w:rsidRPr="009F442B">
        <w:rPr>
          <w:rFonts w:ascii="Tahoma" w:hAnsi="Tahoma" w:cs="Tahoma"/>
          <w:sz w:val="22"/>
          <w:szCs w:val="22"/>
          <w:lang w:eastAsia="en-US"/>
        </w:rPr>
        <w:t xml:space="preserve">dopo aver descritto </w:t>
      </w:r>
      <w:r w:rsidR="0064679D">
        <w:rPr>
          <w:rFonts w:ascii="Tahoma" w:hAnsi="Tahoma" w:cs="Tahoma"/>
          <w:sz w:val="22"/>
          <w:szCs w:val="22"/>
          <w:lang w:eastAsia="en-US"/>
        </w:rPr>
        <w:t xml:space="preserve">le attività della Commissione Sanità </w:t>
      </w:r>
      <w:r w:rsidR="005B0A28">
        <w:rPr>
          <w:rFonts w:ascii="Tahoma" w:hAnsi="Tahoma" w:cs="Tahoma"/>
          <w:sz w:val="22"/>
          <w:szCs w:val="22"/>
          <w:lang w:eastAsia="en-US"/>
        </w:rPr>
        <w:t>di</w:t>
      </w:r>
      <w:r w:rsidR="0064679D">
        <w:rPr>
          <w:rFonts w:ascii="Tahoma" w:hAnsi="Tahoma" w:cs="Tahoma"/>
          <w:sz w:val="22"/>
          <w:szCs w:val="22"/>
          <w:lang w:eastAsia="en-US"/>
        </w:rPr>
        <w:t xml:space="preserve"> Federmanager e sottolineato l’azione svolta dai fondi sanitari integrativi in favore dei manager associati</w:t>
      </w:r>
      <w:r w:rsidR="005B0A28">
        <w:rPr>
          <w:rFonts w:ascii="Tahoma" w:hAnsi="Tahoma" w:cs="Tahoma"/>
          <w:sz w:val="22"/>
          <w:szCs w:val="22"/>
          <w:lang w:eastAsia="en-US"/>
        </w:rPr>
        <w:t xml:space="preserve"> e delle loro famiglie</w:t>
      </w:r>
      <w:r w:rsidR="0064679D">
        <w:rPr>
          <w:rFonts w:ascii="Tahoma" w:hAnsi="Tahoma" w:cs="Tahoma"/>
          <w:sz w:val="22"/>
          <w:szCs w:val="22"/>
          <w:lang w:eastAsia="en-US"/>
        </w:rPr>
        <w:t>, ha ringraziato l’</w:t>
      </w:r>
      <w:r w:rsidR="005B0A28">
        <w:rPr>
          <w:rFonts w:ascii="Tahoma" w:hAnsi="Tahoma" w:cs="Tahoma"/>
          <w:sz w:val="22"/>
          <w:szCs w:val="22"/>
          <w:lang w:eastAsia="en-US"/>
        </w:rPr>
        <w:t xml:space="preserve">IBDO Foundation, il professor </w:t>
      </w:r>
      <w:r w:rsidR="005B0A28" w:rsidRPr="005B0A28">
        <w:rPr>
          <w:rFonts w:ascii="Tahoma" w:hAnsi="Tahoma" w:cs="Tahoma"/>
          <w:b/>
          <w:sz w:val="22"/>
          <w:szCs w:val="22"/>
          <w:lang w:eastAsia="en-US"/>
        </w:rPr>
        <w:t>Renato Lauro</w:t>
      </w:r>
      <w:r w:rsidR="005B0A28">
        <w:rPr>
          <w:rFonts w:ascii="Tahoma" w:hAnsi="Tahoma" w:cs="Tahoma"/>
          <w:sz w:val="22"/>
          <w:szCs w:val="22"/>
          <w:lang w:eastAsia="en-US"/>
        </w:rPr>
        <w:t xml:space="preserve"> che la presiede </w:t>
      </w:r>
      <w:r w:rsidR="0064679D">
        <w:rPr>
          <w:rFonts w:ascii="Tahoma" w:hAnsi="Tahoma" w:cs="Tahoma"/>
          <w:sz w:val="22"/>
          <w:szCs w:val="22"/>
          <w:lang w:eastAsia="en-US"/>
        </w:rPr>
        <w:t xml:space="preserve">e il dottor </w:t>
      </w:r>
      <w:r w:rsidR="0064679D" w:rsidRPr="00DB220B">
        <w:rPr>
          <w:rFonts w:ascii="Tahoma" w:hAnsi="Tahoma" w:cs="Tahoma"/>
          <w:b/>
          <w:sz w:val="22"/>
          <w:szCs w:val="22"/>
          <w:lang w:eastAsia="en-US"/>
        </w:rPr>
        <w:t>Gianni Letta</w:t>
      </w:r>
      <w:r w:rsidR="0064679D">
        <w:rPr>
          <w:rFonts w:ascii="Tahoma" w:hAnsi="Tahoma" w:cs="Tahoma"/>
          <w:sz w:val="22"/>
          <w:szCs w:val="22"/>
          <w:lang w:eastAsia="en-US"/>
        </w:rPr>
        <w:t xml:space="preserve"> con queste parole: «C’è una ragione economica e </w:t>
      </w:r>
      <w:r w:rsidR="005B0A28">
        <w:rPr>
          <w:rFonts w:ascii="Tahoma" w:hAnsi="Tahoma" w:cs="Tahoma"/>
          <w:sz w:val="22"/>
          <w:szCs w:val="22"/>
          <w:lang w:eastAsia="en-US"/>
        </w:rPr>
        <w:t xml:space="preserve">c’è </w:t>
      </w:r>
      <w:r w:rsidR="0064679D">
        <w:rPr>
          <w:rFonts w:ascii="Tahoma" w:hAnsi="Tahoma" w:cs="Tahoma"/>
          <w:sz w:val="22"/>
          <w:szCs w:val="22"/>
          <w:lang w:eastAsia="en-US"/>
        </w:rPr>
        <w:t xml:space="preserve">una ragione etica dietro il nostro impegno nella diffusione di buone pratiche, stili di vita adeguati e prevenzione sanitaria. Siamo tra i Paesi </w:t>
      </w:r>
      <w:r w:rsidR="005B0A28">
        <w:rPr>
          <w:rFonts w:ascii="Tahoma" w:hAnsi="Tahoma" w:cs="Tahoma"/>
          <w:sz w:val="22"/>
          <w:szCs w:val="22"/>
          <w:lang w:eastAsia="en-US"/>
        </w:rPr>
        <w:t xml:space="preserve">con la popolazione </w:t>
      </w:r>
      <w:r w:rsidR="0064679D">
        <w:rPr>
          <w:rFonts w:ascii="Tahoma" w:hAnsi="Tahoma" w:cs="Tahoma"/>
          <w:sz w:val="22"/>
          <w:szCs w:val="22"/>
          <w:lang w:eastAsia="en-US"/>
        </w:rPr>
        <w:t>più anziana e questo</w:t>
      </w:r>
      <w:r w:rsidR="00DB220B">
        <w:rPr>
          <w:rFonts w:ascii="Tahoma" w:hAnsi="Tahoma" w:cs="Tahoma"/>
          <w:sz w:val="22"/>
          <w:szCs w:val="22"/>
          <w:lang w:eastAsia="en-US"/>
        </w:rPr>
        <w:t xml:space="preserve"> </w:t>
      </w:r>
      <w:r w:rsidR="0064679D">
        <w:rPr>
          <w:rFonts w:ascii="Tahoma" w:hAnsi="Tahoma" w:cs="Tahoma"/>
          <w:sz w:val="22"/>
          <w:szCs w:val="22"/>
          <w:lang w:eastAsia="en-US"/>
        </w:rPr>
        <w:t xml:space="preserve">ci impone di preoccuparci di come garantire una vita in buona salute fino all’età avanzata. Solo se affrontiamo il tema della cronicità con azioni di prevenzione e di </w:t>
      </w:r>
      <w:r w:rsidR="005B0A28">
        <w:rPr>
          <w:rFonts w:ascii="Tahoma" w:hAnsi="Tahoma" w:cs="Tahoma"/>
          <w:sz w:val="22"/>
          <w:szCs w:val="22"/>
          <w:lang w:eastAsia="en-US"/>
        </w:rPr>
        <w:t>previsione</w:t>
      </w:r>
      <w:r w:rsidR="0064679D">
        <w:rPr>
          <w:rFonts w:ascii="Tahoma" w:hAnsi="Tahoma" w:cs="Tahoma"/>
          <w:sz w:val="22"/>
          <w:szCs w:val="22"/>
          <w:lang w:eastAsia="en-US"/>
        </w:rPr>
        <w:t xml:space="preserve"> dei rischi garantiremo al sistema soste</w:t>
      </w:r>
      <w:r w:rsidR="005B0A28">
        <w:rPr>
          <w:rFonts w:ascii="Tahoma" w:hAnsi="Tahoma" w:cs="Tahoma"/>
          <w:sz w:val="22"/>
          <w:szCs w:val="22"/>
          <w:lang w:eastAsia="en-US"/>
        </w:rPr>
        <w:t>nibilità ed equità».</w:t>
      </w:r>
    </w:p>
    <w:p w:rsidR="00DB220B" w:rsidRDefault="00DB220B" w:rsidP="005B0A28">
      <w:pPr>
        <w:ind w:right="83"/>
        <w:jc w:val="both"/>
        <w:rPr>
          <w:rFonts w:ascii="Tahoma" w:hAnsi="Tahoma" w:cs="Tahoma"/>
          <w:sz w:val="22"/>
          <w:szCs w:val="22"/>
          <w:lang w:eastAsia="en-US"/>
        </w:rPr>
      </w:pPr>
    </w:p>
    <w:p w:rsidR="00DB220B" w:rsidRDefault="00DB220B" w:rsidP="005B0A28">
      <w:pPr>
        <w:ind w:right="83"/>
        <w:jc w:val="both"/>
        <w:rPr>
          <w:rFonts w:ascii="Tahoma" w:hAnsi="Tahoma" w:cs="Tahoma"/>
          <w:sz w:val="22"/>
          <w:szCs w:val="22"/>
          <w:lang w:eastAsia="en-US"/>
        </w:rPr>
      </w:pPr>
      <w:r>
        <w:rPr>
          <w:rFonts w:ascii="Tahoma" w:hAnsi="Tahoma" w:cs="Tahoma"/>
          <w:sz w:val="22"/>
          <w:szCs w:val="22"/>
          <w:lang w:eastAsia="en-US"/>
        </w:rPr>
        <w:t xml:space="preserve">«Tra le soluzioni a disposizione – ha </w:t>
      </w:r>
      <w:r w:rsidR="001F7007">
        <w:rPr>
          <w:rFonts w:ascii="Tahoma" w:hAnsi="Tahoma" w:cs="Tahoma"/>
          <w:sz w:val="22"/>
          <w:szCs w:val="22"/>
          <w:lang w:eastAsia="en-US"/>
        </w:rPr>
        <w:t>indicato</w:t>
      </w:r>
      <w:r>
        <w:rPr>
          <w:rFonts w:ascii="Tahoma" w:hAnsi="Tahoma" w:cs="Tahoma"/>
          <w:sz w:val="22"/>
          <w:szCs w:val="22"/>
          <w:lang w:eastAsia="en-US"/>
        </w:rPr>
        <w:t xml:space="preserve"> </w:t>
      </w:r>
      <w:r w:rsidRPr="00DB220B">
        <w:rPr>
          <w:rFonts w:ascii="Tahoma" w:hAnsi="Tahoma" w:cs="Tahoma"/>
          <w:b/>
          <w:sz w:val="22"/>
          <w:szCs w:val="22"/>
          <w:lang w:eastAsia="en-US"/>
        </w:rPr>
        <w:t>Cuzzilla</w:t>
      </w:r>
      <w:r>
        <w:rPr>
          <w:rFonts w:ascii="Tahoma" w:hAnsi="Tahoma" w:cs="Tahoma"/>
          <w:sz w:val="22"/>
          <w:szCs w:val="22"/>
          <w:lang w:eastAsia="en-US"/>
        </w:rPr>
        <w:t xml:space="preserve"> – </w:t>
      </w:r>
      <w:r w:rsidR="001F7007">
        <w:rPr>
          <w:rFonts w:ascii="Tahoma" w:hAnsi="Tahoma" w:cs="Tahoma"/>
          <w:sz w:val="22"/>
          <w:szCs w:val="22"/>
          <w:lang w:eastAsia="en-US"/>
        </w:rPr>
        <w:t>va considerata</w:t>
      </w:r>
      <w:r>
        <w:rPr>
          <w:rFonts w:ascii="Tahoma" w:hAnsi="Tahoma" w:cs="Tahoma"/>
          <w:sz w:val="22"/>
          <w:szCs w:val="22"/>
          <w:lang w:eastAsia="en-US"/>
        </w:rPr>
        <w:t xml:space="preserve"> l’opportunità di vincolare una parte della spesa sanitaria al capitolo prevenzione. Una prevenzione il più possibile mirata permette di agire sui comportamenti modificabili e di c</w:t>
      </w:r>
      <w:bookmarkStart w:id="0" w:name="_GoBack"/>
      <w:bookmarkEnd w:id="0"/>
      <w:r>
        <w:rPr>
          <w:rFonts w:ascii="Tahoma" w:hAnsi="Tahoma" w:cs="Tahoma"/>
          <w:sz w:val="22"/>
          <w:szCs w:val="22"/>
          <w:lang w:eastAsia="en-US"/>
        </w:rPr>
        <w:t xml:space="preserve">oncentrare l’investimento sulle azioni cliniche che si riveleranno più appropriate. </w:t>
      </w:r>
      <w:r w:rsidR="001F7007">
        <w:rPr>
          <w:rFonts w:ascii="Tahoma" w:hAnsi="Tahoma" w:cs="Tahoma"/>
          <w:sz w:val="22"/>
          <w:szCs w:val="22"/>
          <w:lang w:eastAsia="en-US"/>
        </w:rPr>
        <w:t>E</w:t>
      </w:r>
      <w:r>
        <w:rPr>
          <w:rFonts w:ascii="Tahoma" w:hAnsi="Tahoma" w:cs="Tahoma"/>
          <w:sz w:val="22"/>
          <w:szCs w:val="22"/>
          <w:lang w:eastAsia="en-US"/>
        </w:rPr>
        <w:t xml:space="preserve"> poiché anche la prevenzione ha un costo – ha </w:t>
      </w:r>
      <w:r w:rsidR="001F7007">
        <w:rPr>
          <w:rFonts w:ascii="Tahoma" w:hAnsi="Tahoma" w:cs="Tahoma"/>
          <w:sz w:val="22"/>
          <w:szCs w:val="22"/>
          <w:lang w:eastAsia="en-US"/>
        </w:rPr>
        <w:t>concluso</w:t>
      </w:r>
      <w:r>
        <w:rPr>
          <w:rFonts w:ascii="Tahoma" w:hAnsi="Tahoma" w:cs="Tahoma"/>
          <w:sz w:val="22"/>
          <w:szCs w:val="22"/>
          <w:lang w:eastAsia="en-US"/>
        </w:rPr>
        <w:t xml:space="preserve"> – il sistema si regge soltanto con la sinergia di tutti gli attori in campo: in questo la sanità integrativa può essere protagonista, in affiancamento a un indirizzo forte che deve venire dal Servizio Sanitario Nazionale».</w:t>
      </w:r>
    </w:p>
    <w:sectPr w:rsidR="00DB220B" w:rsidSect="002604FE">
      <w:headerReference w:type="default" r:id="rId8"/>
      <w:footerReference w:type="default" r:id="rId9"/>
      <w:pgSz w:w="11906" w:h="16838"/>
      <w:pgMar w:top="1418" w:right="102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22C" w:rsidRDefault="0084322C" w:rsidP="00E9149E">
      <w:r>
        <w:separator/>
      </w:r>
    </w:p>
  </w:endnote>
  <w:endnote w:type="continuationSeparator" w:id="0">
    <w:p w:rsidR="0084322C" w:rsidRDefault="0084322C" w:rsidP="00E91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roxima Nova">
    <w:altName w:val="Proxima Nov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10B" w:rsidRDefault="00ED010B" w:rsidP="00ED010B">
    <w:pPr>
      <w:pStyle w:val="Pidipagina"/>
      <w:rPr>
        <w:rFonts w:ascii="Verdana" w:hAnsi="Verdana"/>
        <w:color w:val="999999"/>
        <w:sz w:val="16"/>
        <w:szCs w:val="16"/>
        <w:u w:val="thick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795309B" wp14:editId="21767AC9">
              <wp:simplePos x="0" y="0"/>
              <wp:positionH relativeFrom="column">
                <wp:posOffset>1186815</wp:posOffset>
              </wp:positionH>
              <wp:positionV relativeFrom="paragraph">
                <wp:posOffset>112395</wp:posOffset>
              </wp:positionV>
              <wp:extent cx="3067050" cy="0"/>
              <wp:effectExtent l="0" t="0" r="19050" b="19050"/>
              <wp:wrapNone/>
              <wp:docPr id="2" name="Connettore 1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0670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BD61CD" id="Connettore 1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45pt,8.85pt" to="334.9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" strokecolor="#969696" strokeweight="1.5pt"/>
          </w:pict>
        </mc:Fallback>
      </mc:AlternateContent>
    </w:r>
  </w:p>
  <w:p w:rsidR="00ED010B" w:rsidRDefault="00ED010B" w:rsidP="00ED010B">
    <w:pPr>
      <w:pStyle w:val="Pidipagina"/>
      <w:tabs>
        <w:tab w:val="left" w:pos="1425"/>
      </w:tabs>
      <w:rPr>
        <w:rFonts w:ascii="Verdana" w:hAnsi="Verdana"/>
        <w:color w:val="999999"/>
        <w:sz w:val="16"/>
        <w:szCs w:val="16"/>
        <w:u w:val="thick"/>
      </w:rPr>
    </w:pPr>
    <w:r>
      <w:rPr>
        <w:rFonts w:ascii="Verdana" w:hAnsi="Verdana"/>
        <w:color w:val="999999"/>
        <w:sz w:val="16"/>
        <w:szCs w:val="16"/>
        <w:u w:val="thick"/>
      </w:rPr>
      <w:t xml:space="preserve">   </w:t>
    </w:r>
  </w:p>
  <w:p w:rsidR="00ED010B" w:rsidRDefault="00ED010B" w:rsidP="00ED010B">
    <w:pPr>
      <w:pStyle w:val="Pidipagina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Via Ravenna, 14 – 00161 ROMA – Tel. 06.44.070.001</w:t>
    </w:r>
  </w:p>
  <w:p w:rsidR="00ED010B" w:rsidRDefault="00ED010B" w:rsidP="00ED010B">
    <w:pPr>
      <w:pStyle w:val="Pidipagina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Fax 06.44.03.421- e-mail: federmanager@federmanager.it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22C" w:rsidRDefault="0084322C" w:rsidP="00E9149E">
      <w:r>
        <w:separator/>
      </w:r>
    </w:p>
  </w:footnote>
  <w:footnote w:type="continuationSeparator" w:id="0">
    <w:p w:rsidR="0084322C" w:rsidRDefault="0084322C" w:rsidP="00E914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49E" w:rsidRDefault="00E9149E" w:rsidP="00E9149E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7E7F0788" wp14:editId="6A50F11A">
          <wp:extent cx="3232150" cy="381000"/>
          <wp:effectExtent l="0" t="0" r="6350" b="0"/>
          <wp:docPr id="4" name="Immagine 4" descr="X:\Consultazione_comune\Loghi\FEDERMANAGER\Federmanag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Consultazione_comune\Loghi\FEDERMANAGER\Federmanag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221" cy="3817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B0E0C" w:rsidRDefault="008B0E0C" w:rsidP="00E9149E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5332A"/>
    <w:multiLevelType w:val="hybridMultilevel"/>
    <w:tmpl w:val="8532680C"/>
    <w:lvl w:ilvl="0" w:tplc="0F128D5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80BEF"/>
    <w:multiLevelType w:val="hybridMultilevel"/>
    <w:tmpl w:val="F190C97A"/>
    <w:lvl w:ilvl="0" w:tplc="099C1A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263B9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98D41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66C99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62629E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46A3AA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143242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DA6F78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5A8BC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84AD0"/>
    <w:multiLevelType w:val="hybridMultilevel"/>
    <w:tmpl w:val="6DBC2B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96642"/>
    <w:multiLevelType w:val="hybridMultilevel"/>
    <w:tmpl w:val="69BAA410"/>
    <w:lvl w:ilvl="0" w:tplc="763EA0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FE1FC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5C408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963C3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8C731E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368F4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7A118C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EEBA3A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AC1E92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C9A4A7"/>
    <w:multiLevelType w:val="hybridMultilevel"/>
    <w:tmpl w:val="2BC4200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757142CA"/>
    <w:multiLevelType w:val="hybridMultilevel"/>
    <w:tmpl w:val="0ED43B52"/>
    <w:lvl w:ilvl="0" w:tplc="25745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6246F3"/>
    <w:multiLevelType w:val="hybridMultilevel"/>
    <w:tmpl w:val="4634CFBC"/>
    <w:lvl w:ilvl="0" w:tplc="09880C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02286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3CC90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FEE8B0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06C09C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68025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44CD8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68A76A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523894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F84201"/>
    <w:multiLevelType w:val="hybridMultilevel"/>
    <w:tmpl w:val="DAFA4490"/>
    <w:lvl w:ilvl="0" w:tplc="73D2C4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49E"/>
    <w:rsid w:val="00024881"/>
    <w:rsid w:val="00025481"/>
    <w:rsid w:val="0003658F"/>
    <w:rsid w:val="00044155"/>
    <w:rsid w:val="000528A8"/>
    <w:rsid w:val="00061058"/>
    <w:rsid w:val="0006539A"/>
    <w:rsid w:val="00091AF7"/>
    <w:rsid w:val="000A5EF6"/>
    <w:rsid w:val="000A6BFB"/>
    <w:rsid w:val="000B0570"/>
    <w:rsid w:val="000B0AD5"/>
    <w:rsid w:val="000B2B31"/>
    <w:rsid w:val="000C3933"/>
    <w:rsid w:val="000D0327"/>
    <w:rsid w:val="000E57CB"/>
    <w:rsid w:val="000E5BA1"/>
    <w:rsid w:val="000F1013"/>
    <w:rsid w:val="00101F3F"/>
    <w:rsid w:val="001071F4"/>
    <w:rsid w:val="00121339"/>
    <w:rsid w:val="00134889"/>
    <w:rsid w:val="00136E70"/>
    <w:rsid w:val="00143794"/>
    <w:rsid w:val="00155641"/>
    <w:rsid w:val="00167012"/>
    <w:rsid w:val="00171BDF"/>
    <w:rsid w:val="001746A6"/>
    <w:rsid w:val="0018743D"/>
    <w:rsid w:val="00191688"/>
    <w:rsid w:val="00196B8C"/>
    <w:rsid w:val="001B0054"/>
    <w:rsid w:val="001B049B"/>
    <w:rsid w:val="001B6046"/>
    <w:rsid w:val="001C393B"/>
    <w:rsid w:val="001C76ED"/>
    <w:rsid w:val="001D7786"/>
    <w:rsid w:val="001D7C92"/>
    <w:rsid w:val="001E04BE"/>
    <w:rsid w:val="001E52D8"/>
    <w:rsid w:val="001E654D"/>
    <w:rsid w:val="001F7007"/>
    <w:rsid w:val="00222A18"/>
    <w:rsid w:val="0022765B"/>
    <w:rsid w:val="002339A8"/>
    <w:rsid w:val="00235D66"/>
    <w:rsid w:val="00243C72"/>
    <w:rsid w:val="002527D8"/>
    <w:rsid w:val="00256C86"/>
    <w:rsid w:val="002604FE"/>
    <w:rsid w:val="00270DD5"/>
    <w:rsid w:val="002836D7"/>
    <w:rsid w:val="00296810"/>
    <w:rsid w:val="002A0E19"/>
    <w:rsid w:val="002A7A90"/>
    <w:rsid w:val="002A7F4E"/>
    <w:rsid w:val="002D6727"/>
    <w:rsid w:val="002F3A79"/>
    <w:rsid w:val="002F5195"/>
    <w:rsid w:val="0031487D"/>
    <w:rsid w:val="003162C9"/>
    <w:rsid w:val="00316A01"/>
    <w:rsid w:val="0032236A"/>
    <w:rsid w:val="0032343C"/>
    <w:rsid w:val="00330074"/>
    <w:rsid w:val="003350A1"/>
    <w:rsid w:val="0035108D"/>
    <w:rsid w:val="00365954"/>
    <w:rsid w:val="0037265D"/>
    <w:rsid w:val="00380C60"/>
    <w:rsid w:val="00382ED2"/>
    <w:rsid w:val="0038397B"/>
    <w:rsid w:val="003A3C38"/>
    <w:rsid w:val="003A6D9A"/>
    <w:rsid w:val="003A7A67"/>
    <w:rsid w:val="003B3568"/>
    <w:rsid w:val="003C3153"/>
    <w:rsid w:val="003D1F12"/>
    <w:rsid w:val="003F1005"/>
    <w:rsid w:val="00406872"/>
    <w:rsid w:val="00427950"/>
    <w:rsid w:val="00433505"/>
    <w:rsid w:val="00437A2D"/>
    <w:rsid w:val="00441977"/>
    <w:rsid w:val="00460F27"/>
    <w:rsid w:val="00465A3E"/>
    <w:rsid w:val="00467412"/>
    <w:rsid w:val="00470C70"/>
    <w:rsid w:val="00473B04"/>
    <w:rsid w:val="00473DD0"/>
    <w:rsid w:val="00477092"/>
    <w:rsid w:val="00477C06"/>
    <w:rsid w:val="004A24C8"/>
    <w:rsid w:val="004B6FCE"/>
    <w:rsid w:val="004C191D"/>
    <w:rsid w:val="004C23DC"/>
    <w:rsid w:val="004D11BC"/>
    <w:rsid w:val="004E3BB3"/>
    <w:rsid w:val="004F099A"/>
    <w:rsid w:val="004F0BD2"/>
    <w:rsid w:val="004F0C31"/>
    <w:rsid w:val="004F3237"/>
    <w:rsid w:val="004F4803"/>
    <w:rsid w:val="004F7FBF"/>
    <w:rsid w:val="00501304"/>
    <w:rsid w:val="0050196A"/>
    <w:rsid w:val="00521DEA"/>
    <w:rsid w:val="005223A3"/>
    <w:rsid w:val="00524B41"/>
    <w:rsid w:val="0052648D"/>
    <w:rsid w:val="00526D5E"/>
    <w:rsid w:val="00537652"/>
    <w:rsid w:val="005527E1"/>
    <w:rsid w:val="00560D81"/>
    <w:rsid w:val="00593570"/>
    <w:rsid w:val="00593E93"/>
    <w:rsid w:val="005A08A3"/>
    <w:rsid w:val="005A19F3"/>
    <w:rsid w:val="005A1AED"/>
    <w:rsid w:val="005A2CF7"/>
    <w:rsid w:val="005A7B9F"/>
    <w:rsid w:val="005B0A28"/>
    <w:rsid w:val="005C4CF1"/>
    <w:rsid w:val="005D1052"/>
    <w:rsid w:val="005E05B6"/>
    <w:rsid w:val="005E4201"/>
    <w:rsid w:val="005F23D6"/>
    <w:rsid w:val="005F5DA0"/>
    <w:rsid w:val="006052BC"/>
    <w:rsid w:val="00614632"/>
    <w:rsid w:val="00624731"/>
    <w:rsid w:val="0062752B"/>
    <w:rsid w:val="00631DCF"/>
    <w:rsid w:val="00633ECB"/>
    <w:rsid w:val="006424CA"/>
    <w:rsid w:val="0064578D"/>
    <w:rsid w:val="0064679D"/>
    <w:rsid w:val="006469CF"/>
    <w:rsid w:val="00656288"/>
    <w:rsid w:val="00656297"/>
    <w:rsid w:val="00666340"/>
    <w:rsid w:val="00667097"/>
    <w:rsid w:val="00667933"/>
    <w:rsid w:val="00667C69"/>
    <w:rsid w:val="0067132C"/>
    <w:rsid w:val="00676413"/>
    <w:rsid w:val="00677089"/>
    <w:rsid w:val="006833B9"/>
    <w:rsid w:val="006849A8"/>
    <w:rsid w:val="00687C0C"/>
    <w:rsid w:val="00690340"/>
    <w:rsid w:val="00691E85"/>
    <w:rsid w:val="006A250C"/>
    <w:rsid w:val="006C08ED"/>
    <w:rsid w:val="006C1C25"/>
    <w:rsid w:val="006C2123"/>
    <w:rsid w:val="006C35FD"/>
    <w:rsid w:val="006C488E"/>
    <w:rsid w:val="006C72B8"/>
    <w:rsid w:val="006D0D0F"/>
    <w:rsid w:val="00710B2B"/>
    <w:rsid w:val="007162D6"/>
    <w:rsid w:val="00716753"/>
    <w:rsid w:val="007211B9"/>
    <w:rsid w:val="007238A2"/>
    <w:rsid w:val="00735505"/>
    <w:rsid w:val="00746C65"/>
    <w:rsid w:val="0075590E"/>
    <w:rsid w:val="007606A5"/>
    <w:rsid w:val="007656EB"/>
    <w:rsid w:val="00776DC6"/>
    <w:rsid w:val="007860AD"/>
    <w:rsid w:val="007912F3"/>
    <w:rsid w:val="00793380"/>
    <w:rsid w:val="007A0733"/>
    <w:rsid w:val="007A14AF"/>
    <w:rsid w:val="007A2641"/>
    <w:rsid w:val="007A396F"/>
    <w:rsid w:val="007A75E5"/>
    <w:rsid w:val="007B43E9"/>
    <w:rsid w:val="007B7885"/>
    <w:rsid w:val="007C2335"/>
    <w:rsid w:val="007C4463"/>
    <w:rsid w:val="007D4BF8"/>
    <w:rsid w:val="007D779A"/>
    <w:rsid w:val="007E06AA"/>
    <w:rsid w:val="007E7183"/>
    <w:rsid w:val="007F643B"/>
    <w:rsid w:val="007F6825"/>
    <w:rsid w:val="007F7550"/>
    <w:rsid w:val="008122B4"/>
    <w:rsid w:val="00833521"/>
    <w:rsid w:val="00841855"/>
    <w:rsid w:val="0084322C"/>
    <w:rsid w:val="00860387"/>
    <w:rsid w:val="008606B2"/>
    <w:rsid w:val="00862839"/>
    <w:rsid w:val="008721A0"/>
    <w:rsid w:val="00874337"/>
    <w:rsid w:val="00874CC4"/>
    <w:rsid w:val="00880BFC"/>
    <w:rsid w:val="008A1E4E"/>
    <w:rsid w:val="008A422B"/>
    <w:rsid w:val="008B0E0C"/>
    <w:rsid w:val="008C5819"/>
    <w:rsid w:val="008C7A4F"/>
    <w:rsid w:val="008C7CD8"/>
    <w:rsid w:val="008D1957"/>
    <w:rsid w:val="008D223E"/>
    <w:rsid w:val="008D51EE"/>
    <w:rsid w:val="008D5A15"/>
    <w:rsid w:val="008D7EE2"/>
    <w:rsid w:val="008F0349"/>
    <w:rsid w:val="008F5682"/>
    <w:rsid w:val="008F70EF"/>
    <w:rsid w:val="00900156"/>
    <w:rsid w:val="00902979"/>
    <w:rsid w:val="00914102"/>
    <w:rsid w:val="00937A08"/>
    <w:rsid w:val="009401EB"/>
    <w:rsid w:val="009464D7"/>
    <w:rsid w:val="00952CFE"/>
    <w:rsid w:val="00964E04"/>
    <w:rsid w:val="0097010F"/>
    <w:rsid w:val="00971E80"/>
    <w:rsid w:val="009A252A"/>
    <w:rsid w:val="009B03FB"/>
    <w:rsid w:val="009B45EB"/>
    <w:rsid w:val="009D085E"/>
    <w:rsid w:val="009D3176"/>
    <w:rsid w:val="009E0F6A"/>
    <w:rsid w:val="009E4075"/>
    <w:rsid w:val="009F442B"/>
    <w:rsid w:val="009F5994"/>
    <w:rsid w:val="00A00079"/>
    <w:rsid w:val="00A069EE"/>
    <w:rsid w:val="00A126B6"/>
    <w:rsid w:val="00A308A0"/>
    <w:rsid w:val="00A6329B"/>
    <w:rsid w:val="00A86412"/>
    <w:rsid w:val="00A93524"/>
    <w:rsid w:val="00A9454A"/>
    <w:rsid w:val="00AB1785"/>
    <w:rsid w:val="00AB6BBA"/>
    <w:rsid w:val="00AC1A8E"/>
    <w:rsid w:val="00AC2809"/>
    <w:rsid w:val="00AD356C"/>
    <w:rsid w:val="00AE0FF0"/>
    <w:rsid w:val="00AE118D"/>
    <w:rsid w:val="00AE7DB3"/>
    <w:rsid w:val="00AF00CA"/>
    <w:rsid w:val="00AF1204"/>
    <w:rsid w:val="00B10AEB"/>
    <w:rsid w:val="00B14BD8"/>
    <w:rsid w:val="00B41929"/>
    <w:rsid w:val="00B42522"/>
    <w:rsid w:val="00B45D11"/>
    <w:rsid w:val="00B52757"/>
    <w:rsid w:val="00B537F6"/>
    <w:rsid w:val="00B55DA5"/>
    <w:rsid w:val="00B601FF"/>
    <w:rsid w:val="00B718DF"/>
    <w:rsid w:val="00B7712F"/>
    <w:rsid w:val="00B77383"/>
    <w:rsid w:val="00BA00DD"/>
    <w:rsid w:val="00BA358A"/>
    <w:rsid w:val="00BA6957"/>
    <w:rsid w:val="00BB5139"/>
    <w:rsid w:val="00BC56E6"/>
    <w:rsid w:val="00BD3EB1"/>
    <w:rsid w:val="00BD47A5"/>
    <w:rsid w:val="00BD768E"/>
    <w:rsid w:val="00BE1A5E"/>
    <w:rsid w:val="00C03E8B"/>
    <w:rsid w:val="00C0605E"/>
    <w:rsid w:val="00C13B33"/>
    <w:rsid w:val="00C20D27"/>
    <w:rsid w:val="00C2125B"/>
    <w:rsid w:val="00C302A8"/>
    <w:rsid w:val="00C33062"/>
    <w:rsid w:val="00C4441E"/>
    <w:rsid w:val="00C85DF4"/>
    <w:rsid w:val="00C86C1C"/>
    <w:rsid w:val="00CB6EC8"/>
    <w:rsid w:val="00CD226C"/>
    <w:rsid w:val="00CD322A"/>
    <w:rsid w:val="00CF7C05"/>
    <w:rsid w:val="00D03D30"/>
    <w:rsid w:val="00D14443"/>
    <w:rsid w:val="00D21981"/>
    <w:rsid w:val="00D24B1D"/>
    <w:rsid w:val="00D25949"/>
    <w:rsid w:val="00D35D0B"/>
    <w:rsid w:val="00D3697C"/>
    <w:rsid w:val="00D41158"/>
    <w:rsid w:val="00D41B35"/>
    <w:rsid w:val="00D41FCB"/>
    <w:rsid w:val="00D42053"/>
    <w:rsid w:val="00D57385"/>
    <w:rsid w:val="00D573D8"/>
    <w:rsid w:val="00D5798F"/>
    <w:rsid w:val="00D64E71"/>
    <w:rsid w:val="00D71CD9"/>
    <w:rsid w:val="00D73929"/>
    <w:rsid w:val="00D95930"/>
    <w:rsid w:val="00D9712E"/>
    <w:rsid w:val="00DA0751"/>
    <w:rsid w:val="00DB220B"/>
    <w:rsid w:val="00DB6D21"/>
    <w:rsid w:val="00DD73AB"/>
    <w:rsid w:val="00DE1045"/>
    <w:rsid w:val="00DE6DB0"/>
    <w:rsid w:val="00DE7D21"/>
    <w:rsid w:val="00E0146E"/>
    <w:rsid w:val="00E024CD"/>
    <w:rsid w:val="00E1613E"/>
    <w:rsid w:val="00E16720"/>
    <w:rsid w:val="00E17633"/>
    <w:rsid w:val="00E22FD2"/>
    <w:rsid w:val="00E376A8"/>
    <w:rsid w:val="00E438D1"/>
    <w:rsid w:val="00E44F4E"/>
    <w:rsid w:val="00E51CCC"/>
    <w:rsid w:val="00E55C6F"/>
    <w:rsid w:val="00E71E00"/>
    <w:rsid w:val="00E73C7B"/>
    <w:rsid w:val="00E8421C"/>
    <w:rsid w:val="00E87E6B"/>
    <w:rsid w:val="00E9149E"/>
    <w:rsid w:val="00E917D8"/>
    <w:rsid w:val="00E92BF0"/>
    <w:rsid w:val="00E93E7C"/>
    <w:rsid w:val="00EC3E49"/>
    <w:rsid w:val="00EC49E9"/>
    <w:rsid w:val="00ED010B"/>
    <w:rsid w:val="00EE386C"/>
    <w:rsid w:val="00EE6D5B"/>
    <w:rsid w:val="00EF2269"/>
    <w:rsid w:val="00EF2968"/>
    <w:rsid w:val="00EF6974"/>
    <w:rsid w:val="00F0372F"/>
    <w:rsid w:val="00F03C9A"/>
    <w:rsid w:val="00F11198"/>
    <w:rsid w:val="00F17479"/>
    <w:rsid w:val="00F17E85"/>
    <w:rsid w:val="00F34AED"/>
    <w:rsid w:val="00F3741E"/>
    <w:rsid w:val="00F40245"/>
    <w:rsid w:val="00F5288F"/>
    <w:rsid w:val="00F67F8B"/>
    <w:rsid w:val="00F715A0"/>
    <w:rsid w:val="00FA311D"/>
    <w:rsid w:val="00FC5CE7"/>
    <w:rsid w:val="00FD66D2"/>
    <w:rsid w:val="00FD7A56"/>
    <w:rsid w:val="00FE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40F673-9F78-443D-A45E-3C8F2084F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2343C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9149E"/>
    <w:pPr>
      <w:tabs>
        <w:tab w:val="center" w:pos="4819"/>
        <w:tab w:val="right" w:pos="9638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149E"/>
  </w:style>
  <w:style w:type="paragraph" w:styleId="Pidipagina">
    <w:name w:val="footer"/>
    <w:basedOn w:val="Normale"/>
    <w:link w:val="PidipaginaCarattere"/>
    <w:unhideWhenUsed/>
    <w:rsid w:val="00E9149E"/>
    <w:pPr>
      <w:tabs>
        <w:tab w:val="center" w:pos="4819"/>
        <w:tab w:val="right" w:pos="9638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E9149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149E"/>
    <w:rPr>
      <w:rFonts w:ascii="Tahoma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149E"/>
    <w:rPr>
      <w:rFonts w:ascii="Tahoma" w:hAnsi="Tahoma" w:cs="Tahoma"/>
      <w:sz w:val="16"/>
      <w:szCs w:val="16"/>
    </w:rPr>
  </w:style>
  <w:style w:type="paragraph" w:styleId="Paragrafoelenco">
    <w:name w:val="List Paragraph"/>
    <w:aliases w:val="Yellow Bullet,Paragraph,Citation List,List Paragraph (numbered (a)),Heading 2_sj,Paragraphe de liste PBLH,Figure_name,Equipment,Numbered Indented Text,lp1,Dot pt,1st level - Bullet List Paragraph,Lettre d'introduction,Normal bullet 2"/>
    <w:basedOn w:val="Normale"/>
    <w:link w:val="ParagrafoelencoCarattere"/>
    <w:uiPriority w:val="34"/>
    <w:qFormat/>
    <w:rsid w:val="0032343C"/>
    <w:pPr>
      <w:ind w:left="720"/>
    </w:pPr>
    <w:rPr>
      <w:rFonts w:ascii="Calibri" w:hAnsi="Calibri"/>
      <w:sz w:val="22"/>
      <w:szCs w:val="22"/>
    </w:rPr>
  </w:style>
  <w:style w:type="paragraph" w:styleId="NormaleWeb">
    <w:name w:val="Normal (Web)"/>
    <w:basedOn w:val="Normale"/>
    <w:uiPriority w:val="99"/>
    <w:unhideWhenUsed/>
    <w:rsid w:val="0032343C"/>
    <w:rPr>
      <w:rFonts w:eastAsia="Times New Roman"/>
    </w:rPr>
  </w:style>
  <w:style w:type="character" w:styleId="Collegamentoipertestuale">
    <w:name w:val="Hyperlink"/>
    <w:basedOn w:val="Carpredefinitoparagrafo"/>
    <w:uiPriority w:val="99"/>
    <w:semiHidden/>
    <w:unhideWhenUsed/>
    <w:rsid w:val="00656288"/>
    <w:rPr>
      <w:color w:val="0000FF"/>
      <w:u w:val="single"/>
    </w:rPr>
  </w:style>
  <w:style w:type="character" w:customStyle="1" w:styleId="truncate">
    <w:name w:val="truncate"/>
    <w:basedOn w:val="Carpredefinitoparagrafo"/>
    <w:rsid w:val="00900156"/>
  </w:style>
  <w:style w:type="paragraph" w:customStyle="1" w:styleId="Default">
    <w:name w:val="Default"/>
    <w:rsid w:val="00101F3F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character" w:customStyle="1" w:styleId="ParagrafoelencoCarattere">
    <w:name w:val="Paragrafo elenco Carattere"/>
    <w:aliases w:val="Yellow Bullet Carattere,Paragraph Carattere,Citation List Carattere,List Paragraph (numbered (a)) Carattere,Heading 2_sj Carattere,Paragraphe de liste PBLH Carattere,Figure_name Carattere,Equipment Carattere,lp1 Carattere"/>
    <w:link w:val="Paragrafoelenco"/>
    <w:uiPriority w:val="34"/>
    <w:locked/>
    <w:rsid w:val="00C0605E"/>
    <w:rPr>
      <w:rFonts w:ascii="Calibri" w:hAnsi="Calibri" w:cs="Times New Roman"/>
      <w:lang w:eastAsia="it-IT"/>
    </w:rPr>
  </w:style>
  <w:style w:type="paragraph" w:customStyle="1" w:styleId="Pa3">
    <w:name w:val="Pa3"/>
    <w:basedOn w:val="Default"/>
    <w:next w:val="Default"/>
    <w:uiPriority w:val="99"/>
    <w:rsid w:val="00365954"/>
    <w:pPr>
      <w:spacing w:line="241" w:lineRule="atLeast"/>
    </w:pPr>
    <w:rPr>
      <w:rFonts w:ascii="Proxima Nova" w:eastAsiaTheme="minorHAnsi" w:hAnsi="Proxima Nova" w:cstheme="minorBidi"/>
      <w:color w:val="auto"/>
      <w:lang w:eastAsia="en-US"/>
    </w:rPr>
  </w:style>
  <w:style w:type="character" w:customStyle="1" w:styleId="A0">
    <w:name w:val="A0"/>
    <w:uiPriority w:val="99"/>
    <w:rsid w:val="00365954"/>
    <w:rPr>
      <w:rFonts w:cs="Proxima Nova"/>
      <w:color w:val="000000"/>
      <w:sz w:val="22"/>
      <w:szCs w:val="22"/>
    </w:rPr>
  </w:style>
  <w:style w:type="character" w:styleId="Enfasigrassetto">
    <w:name w:val="Strong"/>
    <w:basedOn w:val="Carpredefinitoparagrafo"/>
    <w:uiPriority w:val="22"/>
    <w:qFormat/>
    <w:rsid w:val="008122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2919E-4945-4420-9007-9BBC1B70B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Cucinotta</dc:creator>
  <cp:lastModifiedBy>Dina Galano</cp:lastModifiedBy>
  <cp:revision>4</cp:revision>
  <cp:lastPrinted>2017-11-28T14:07:00Z</cp:lastPrinted>
  <dcterms:created xsi:type="dcterms:W3CDTF">2017-11-28T11:32:00Z</dcterms:created>
  <dcterms:modified xsi:type="dcterms:W3CDTF">2017-11-28T14:13:00Z</dcterms:modified>
</cp:coreProperties>
</file>