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bookmarkStart w:id="0" w:name="_Hlk506552812"/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E7009D" w:rsidRDefault="00792803" w:rsidP="00036B0F">
      <w:pPr>
        <w:ind w:left="-284"/>
        <w:jc w:val="center"/>
        <w:rPr>
          <w:rFonts w:ascii="Tahoma" w:eastAsia="Calibri" w:hAnsi="Tahoma" w:cs="Tahoma"/>
          <w:b/>
          <w:sz w:val="32"/>
          <w:lang w:eastAsia="en-US"/>
        </w:rPr>
      </w:pPr>
      <w:r>
        <w:rPr>
          <w:rFonts w:ascii="Tahoma" w:eastAsia="Calibri" w:hAnsi="Tahoma" w:cs="Tahoma"/>
          <w:b/>
          <w:sz w:val="32"/>
          <w:lang w:eastAsia="en-US"/>
        </w:rPr>
        <w:t>FEDERMANAGER</w:t>
      </w:r>
      <w:r w:rsidR="00036B0F">
        <w:rPr>
          <w:rFonts w:ascii="Tahoma" w:eastAsia="Calibri" w:hAnsi="Tahoma" w:cs="Tahoma"/>
          <w:b/>
          <w:sz w:val="32"/>
          <w:lang w:eastAsia="en-US"/>
        </w:rPr>
        <w:t xml:space="preserve">: </w:t>
      </w:r>
      <w:r w:rsidR="00FB58BB">
        <w:rPr>
          <w:rFonts w:ascii="Tahoma" w:eastAsia="Calibri" w:hAnsi="Tahoma" w:cs="Tahoma"/>
          <w:b/>
          <w:sz w:val="32"/>
          <w:lang w:eastAsia="en-US"/>
        </w:rPr>
        <w:t xml:space="preserve">LA MANOVRA </w:t>
      </w:r>
      <w:r w:rsidR="00E7009D">
        <w:rPr>
          <w:rFonts w:ascii="Tahoma" w:eastAsia="Calibri" w:hAnsi="Tahoma" w:cs="Tahoma"/>
          <w:b/>
          <w:sz w:val="32"/>
          <w:lang w:eastAsia="en-US"/>
        </w:rPr>
        <w:t xml:space="preserve">INVESTA SU </w:t>
      </w:r>
      <w:r w:rsidR="008E6AA0">
        <w:rPr>
          <w:rFonts w:ascii="Tahoma" w:eastAsia="Calibri" w:hAnsi="Tahoma" w:cs="Tahoma"/>
          <w:b/>
          <w:sz w:val="32"/>
          <w:lang w:eastAsia="en-US"/>
        </w:rPr>
        <w:t xml:space="preserve">PMI </w:t>
      </w:r>
      <w:r w:rsidR="00E7009D">
        <w:rPr>
          <w:rFonts w:ascii="Tahoma" w:eastAsia="Calibri" w:hAnsi="Tahoma" w:cs="Tahoma"/>
          <w:b/>
          <w:sz w:val="32"/>
          <w:lang w:eastAsia="en-US"/>
        </w:rPr>
        <w:t>E START-UP</w:t>
      </w:r>
    </w:p>
    <w:p w:rsidR="00E7009D" w:rsidRPr="00E7009D" w:rsidRDefault="00E7009D" w:rsidP="00036B0F">
      <w:pPr>
        <w:ind w:left="-284"/>
        <w:jc w:val="center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E7009D">
        <w:rPr>
          <w:rFonts w:ascii="Tahoma" w:eastAsia="Calibri" w:hAnsi="Tahoma" w:cs="Tahoma"/>
          <w:b/>
          <w:i/>
          <w:sz w:val="28"/>
          <w:lang w:eastAsia="en-US"/>
        </w:rPr>
        <w:t>Le due proposte della Federazione per favorire l’introduzione di innovation manager e manager nelle start-up</w:t>
      </w:r>
    </w:p>
    <w:p w:rsidR="00BE0730" w:rsidRDefault="00BE0730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F66D54" w:rsidRPr="00E7009D" w:rsidRDefault="00036B0F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7009D">
        <w:rPr>
          <w:rFonts w:ascii="Tahoma" w:eastAsia="Calibri" w:hAnsi="Tahoma" w:cs="Tahoma"/>
          <w:sz w:val="22"/>
          <w:szCs w:val="22"/>
          <w:lang w:eastAsia="en-US"/>
        </w:rPr>
        <w:t>Roma</w:t>
      </w:r>
      <w:r w:rsidR="00656A5A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22 ottobre</w:t>
      </w:r>
      <w:r w:rsidR="008969DD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2018</w:t>
      </w:r>
      <w:r w:rsidR="006D298F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– </w:t>
      </w:r>
      <w:r w:rsidR="008E6AA0" w:rsidRPr="00E7009D">
        <w:rPr>
          <w:rFonts w:ascii="Tahoma" w:eastAsia="Calibri" w:hAnsi="Tahoma" w:cs="Tahoma"/>
          <w:sz w:val="22"/>
          <w:szCs w:val="22"/>
          <w:lang w:eastAsia="en-US"/>
        </w:rPr>
        <w:t>Mille manager per mille imprese.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Questo è </w:t>
      </w:r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il 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combinato delle </w:t>
      </w:r>
      <w:r w:rsidR="00F66D54" w:rsidRPr="00E7009D">
        <w:rPr>
          <w:rFonts w:ascii="Tahoma" w:eastAsia="Calibri" w:hAnsi="Tahoma" w:cs="Tahoma"/>
          <w:b/>
          <w:sz w:val="22"/>
          <w:szCs w:val="22"/>
          <w:lang w:eastAsia="en-US"/>
        </w:rPr>
        <w:t>due proposte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alla Legge di Bilancio 2019 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che </w:t>
      </w:r>
      <w:proofErr w:type="spellStart"/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ha presentato stamattina</w:t>
      </w:r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a Roma nell’ambito </w:t>
      </w:r>
      <w:proofErr w:type="gramStart"/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>dell’</w:t>
      </w:r>
      <w:proofErr w:type="spellStart"/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>iniziativa</w:t>
      </w:r>
      <w:r w:rsidR="00BB15B7" w:rsidRPr="00CC1946">
        <w:rPr>
          <w:rFonts w:ascii="Tahoma" w:eastAsia="Calibri" w:hAnsi="Tahoma" w:cs="Tahoma"/>
          <w:i/>
          <w:sz w:val="22"/>
          <w:szCs w:val="22"/>
          <w:lang w:eastAsia="en-US"/>
        </w:rPr>
        <w:t>“</w:t>
      </w:r>
      <w:proofErr w:type="gramEnd"/>
      <w:r w:rsidR="00BB15B7" w:rsidRPr="00E7009D">
        <w:rPr>
          <w:rFonts w:ascii="Tahoma" w:hAnsi="Tahoma" w:cs="Tahoma"/>
          <w:i/>
          <w:sz w:val="22"/>
          <w:szCs w:val="22"/>
        </w:rPr>
        <w:t>Manager</w:t>
      </w:r>
      <w:proofErr w:type="spellEnd"/>
      <w:r w:rsidR="00BB15B7" w:rsidRPr="00E7009D">
        <w:rPr>
          <w:rFonts w:ascii="Tahoma" w:hAnsi="Tahoma" w:cs="Tahoma"/>
          <w:i/>
          <w:sz w:val="22"/>
          <w:szCs w:val="22"/>
        </w:rPr>
        <w:t xml:space="preserve"> e PMI, binomio vincente per la crescita</w:t>
      </w:r>
      <w:r w:rsidR="00BB15B7" w:rsidRPr="00E7009D">
        <w:rPr>
          <w:rFonts w:ascii="Tahoma" w:hAnsi="Tahoma" w:cs="Tahoma"/>
          <w:sz w:val="22"/>
          <w:szCs w:val="22"/>
        </w:rPr>
        <w:t>” e che puntano a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inserire misure di sostegno alla crescita delle </w:t>
      </w:r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>piccole e medie imprese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italiane, attraverso una dotazione di managerialità funzionale alla competitività del Paese. </w:t>
      </w:r>
    </w:p>
    <w:p w:rsidR="00BB15B7" w:rsidRPr="00E7009D" w:rsidRDefault="00F66D54" w:rsidP="00F66D54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La prima proposta riguarda la possibilità di introdurre 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voucher per l’assunzione di innovation manager nelle PMI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. Pensata per 1.000 imprese, chiede una dotazione finanziaria di 40 milioni di euro. L’introduzione del contributo a fondo perduto per l’acquisizione di competenze professionali di supporto alle aziende che intendono investire in innovazione e tecnologie digitali è funzionale, </w:t>
      </w:r>
      <w:r w:rsidR="00BB15B7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si legge nella proposta di legge, 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>«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per gestire al meglio la “Quarta rivoluzione industriale” che richiede di accrescere la capacità competitiva delle nostre PMI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>»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BB15B7" w:rsidRPr="00E7009D" w:rsidRDefault="00BB15B7" w:rsidP="00BB15B7">
      <w:pPr>
        <w:tabs>
          <w:tab w:val="left" w:pos="2950"/>
        </w:tabs>
        <w:spacing w:after="160" w:line="259" w:lineRule="auto"/>
        <w:jc w:val="both"/>
        <w:rPr>
          <w:rFonts w:ascii="Helvetica" w:hAnsi="Helvetica" w:cs="Helvetica"/>
          <w:b/>
          <w:bCs/>
          <w:color w:val="C00000"/>
          <w:sz w:val="22"/>
          <w:szCs w:val="22"/>
        </w:rPr>
      </w:pP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La seconda misura proposta riuscirebbe, con un investimento di 19 milioni di euro, a supportare 1.000 manager all’anno che, usciti dal mercato del lavoro, scelgano di 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destinare le somme percepite a titolo di incentivazione all’esodo nel capitale sociale di PMI e start</w:t>
      </w:r>
      <w:r w:rsidR="00EB36CA">
        <w:rPr>
          <w:rFonts w:ascii="Tahoma" w:eastAsia="Calibri" w:hAnsi="Tahoma" w:cs="Tahoma"/>
          <w:b/>
          <w:sz w:val="22"/>
          <w:szCs w:val="22"/>
          <w:lang w:eastAsia="en-US"/>
        </w:rPr>
        <w:t>-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up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F66D54" w:rsidRPr="00E7009D" w:rsidRDefault="00BB15B7" w:rsidP="00F66D54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7009D">
        <w:rPr>
          <w:rFonts w:ascii="Tahoma" w:eastAsia="Calibri" w:hAnsi="Tahoma" w:cs="Tahoma"/>
          <w:sz w:val="22"/>
          <w:szCs w:val="22"/>
          <w:lang w:eastAsia="en-US"/>
        </w:rPr>
        <w:t>«Servono</w:t>
      </w:r>
      <w:r w:rsidR="00F66D54" w:rsidRPr="00E7009D">
        <w:rPr>
          <w:rFonts w:ascii="Helvetica" w:hAnsi="Helvetica" w:cs="Helvetica"/>
          <w:color w:val="2F5597"/>
          <w:sz w:val="22"/>
          <w:szCs w:val="22"/>
        </w:rPr>
        <w:t xml:space="preserve"> 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>“manager dell’innovazione”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nelle aziende italiane», ha dichiarato il 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presidente </w:t>
      </w:r>
      <w:proofErr w:type="spellStart"/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Federmanager</w:t>
      </w:r>
      <w:proofErr w:type="spellEnd"/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, Stefano Cuzzilla,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in apertura del convegno, chiarendo che «queste figure manageriali, 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>capaci di gestire i nuovi processi di business</w:t>
      </w:r>
      <w:r w:rsidR="00EB36CA">
        <w:rPr>
          <w:rFonts w:ascii="Tahoma" w:eastAsia="Calibri" w:hAnsi="Tahoma" w:cs="Tahoma"/>
          <w:sz w:val="22"/>
          <w:szCs w:val="22"/>
          <w:lang w:eastAsia="en-US"/>
        </w:rPr>
        <w:t xml:space="preserve"> e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favor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ire</w:t>
      </w:r>
      <w:r w:rsidR="00F66D54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il consolidamento di idee innovative in azienda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, sono le risorse </w:t>
      </w:r>
      <w:r w:rsidR="00E7009D">
        <w:rPr>
          <w:rFonts w:ascii="Tahoma" w:eastAsia="Calibri" w:hAnsi="Tahoma" w:cs="Tahoma"/>
          <w:sz w:val="22"/>
          <w:szCs w:val="22"/>
          <w:lang w:eastAsia="en-US"/>
        </w:rPr>
        <w:t>chiave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per stimolare la ricerca di soluzioni legate a Industria 4.0». </w:t>
      </w:r>
    </w:p>
    <w:p w:rsidR="009316E7" w:rsidRDefault="009316E7" w:rsidP="00874998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1" w:name="_Hlk527973848"/>
      <w:r w:rsidRPr="00E7009D">
        <w:rPr>
          <w:rFonts w:ascii="Tahoma" w:eastAsia="Calibri" w:hAnsi="Tahoma" w:cs="Tahoma"/>
          <w:sz w:val="22"/>
          <w:szCs w:val="22"/>
          <w:lang w:eastAsia="en-US"/>
        </w:rPr>
        <w:t>«</w:t>
      </w:r>
      <w:r w:rsidRPr="009316E7">
        <w:rPr>
          <w:rFonts w:ascii="Tahoma" w:eastAsia="Calibri" w:hAnsi="Tahoma" w:cs="Tahoma"/>
          <w:sz w:val="22"/>
          <w:szCs w:val="22"/>
          <w:lang w:eastAsia="en-US"/>
        </w:rPr>
        <w:t>Lo stato di crisi che soffrono le figure manageriali è frutto sicuramente delle precedenti manovre finanziarie che non hanno mai tenuto in considerazione i manager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ha risposto il 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 xml:space="preserve">Sottosegretario al Lavoro e alle Politiche Sociali Claudio </w:t>
      </w:r>
      <w:proofErr w:type="spellStart"/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Durigon</w:t>
      </w:r>
      <w:proofErr w:type="spellEnd"/>
      <w:r w:rsidRPr="00E7009D">
        <w:rPr>
          <w:rFonts w:ascii="Tahoma" w:eastAsia="Calibri" w:hAnsi="Tahoma" w:cs="Tahoma"/>
          <w:sz w:val="22"/>
          <w:szCs w:val="22"/>
          <w:lang w:eastAsia="en-US"/>
        </w:rPr>
        <w:t>, aggiungendo: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«</w:t>
      </w:r>
      <w:r w:rsidRPr="009316E7">
        <w:rPr>
          <w:rFonts w:ascii="Tahoma" w:eastAsia="Calibri" w:hAnsi="Tahoma" w:cs="Tahoma"/>
          <w:sz w:val="22"/>
          <w:szCs w:val="22"/>
          <w:lang w:eastAsia="en-US"/>
        </w:rPr>
        <w:t>Condivido le parole del presidente Cuzzilla quando dice di essere stanco,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e </w:t>
      </w:r>
      <w:r w:rsidRPr="009316E7">
        <w:rPr>
          <w:rFonts w:ascii="Tahoma" w:eastAsia="Calibri" w:hAnsi="Tahoma" w:cs="Tahoma"/>
          <w:sz w:val="22"/>
          <w:szCs w:val="22"/>
          <w:lang w:eastAsia="en-US"/>
        </w:rPr>
        <w:t>aggiungo: questo avviene per le gravose manovre che la sinistra - complici anche alcune organizzazioni - ha perpetrato a loro danno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9316E7">
        <w:rPr>
          <w:rFonts w:ascii="Tahoma" w:eastAsia="Calibri" w:hAnsi="Tahoma" w:cs="Tahoma"/>
          <w:sz w:val="22"/>
          <w:szCs w:val="22"/>
          <w:lang w:eastAsia="en-US"/>
        </w:rPr>
        <w:t>Terremo in considerazione le proposte proprio per sovvertire le difficoltà di migliaia di manager in questi ultimi anni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bookmarkEnd w:id="0"/>
    <w:bookmarkEnd w:id="1"/>
    <w:p w:rsidR="00A53D9A" w:rsidRPr="00E7009D" w:rsidRDefault="00A53D9A" w:rsidP="00A53D9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7009D">
        <w:rPr>
          <w:rFonts w:ascii="Tahoma" w:eastAsia="Calibri" w:hAnsi="Tahoma" w:cs="Tahoma"/>
          <w:sz w:val="22"/>
          <w:szCs w:val="22"/>
          <w:lang w:eastAsia="en-US"/>
        </w:rPr>
        <w:t>«Questa manovra non si occupa di industria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né di crescita economica», ha sottolineato </w:t>
      </w:r>
      <w:r w:rsidRPr="00E7009D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, dicendosi preoccupato per un provvedimento che 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sta facendo 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agitare i mercati. «</w:t>
      </w:r>
      <w:r w:rsidR="00AF274E">
        <w:rPr>
          <w:rFonts w:ascii="Tahoma" w:eastAsia="Calibri" w:hAnsi="Tahoma" w:cs="Tahoma"/>
          <w:sz w:val="22"/>
          <w:szCs w:val="22"/>
          <w:lang w:eastAsia="en-US"/>
        </w:rPr>
        <w:t>Ascoltando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gli interventi dei parlamentari qui presenti sono tuttavia fiducioso che nelle prossime settimane si discuterà di proposte concrete. I tanti annunci che spopolano, dalla questione pensioni al tema del deficit, sono un danno per chi in questo Paese lavora e investe. 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i auguriamo di 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>veder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 xml:space="preserve"> recupera</w:t>
      </w:r>
      <w:r w:rsidR="00E7009D" w:rsidRPr="00E7009D">
        <w:rPr>
          <w:rFonts w:ascii="Tahoma" w:eastAsia="Calibri" w:hAnsi="Tahoma" w:cs="Tahoma"/>
          <w:sz w:val="22"/>
          <w:szCs w:val="22"/>
          <w:lang w:eastAsia="en-US"/>
        </w:rPr>
        <w:t>t</w:t>
      </w:r>
      <w:r w:rsidRPr="00E7009D">
        <w:rPr>
          <w:rFonts w:ascii="Tahoma" w:eastAsia="Calibri" w:hAnsi="Tahoma" w:cs="Tahoma"/>
          <w:sz w:val="22"/>
          <w:szCs w:val="22"/>
          <w:lang w:eastAsia="en-US"/>
        </w:rPr>
        <w:t>e parole fondamentali come crescita, sviluppo, investimenti».</w:t>
      </w:r>
    </w:p>
    <w:p w:rsidR="009C164E" w:rsidRPr="00E7009D" w:rsidRDefault="00E7009D" w:rsidP="00E7009D">
      <w:pPr>
        <w:pStyle w:val="NormaleWeb"/>
        <w:spacing w:before="12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E7009D">
        <w:rPr>
          <w:rFonts w:ascii="Tahoma" w:hAnsi="Tahoma" w:cs="Tahoma"/>
          <w:sz w:val="22"/>
          <w:szCs w:val="22"/>
        </w:rPr>
        <w:t xml:space="preserve">Presenti all’iniziativa dei manager: 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Nunzia </w:t>
      </w:r>
      <w:proofErr w:type="spellStart"/>
      <w:r w:rsidRPr="00E7009D">
        <w:rPr>
          <w:rFonts w:ascii="Tahoma" w:hAnsi="Tahoma" w:cs="Tahoma"/>
          <w:b/>
          <w:bCs/>
          <w:sz w:val="22"/>
          <w:szCs w:val="22"/>
        </w:rPr>
        <w:t>Catalfo</w:t>
      </w:r>
      <w:proofErr w:type="spellEnd"/>
      <w:r w:rsidRPr="00E7009D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7009D">
        <w:rPr>
          <w:rFonts w:ascii="Tahoma" w:hAnsi="Tahoma" w:cs="Tahoma"/>
          <w:sz w:val="22"/>
          <w:szCs w:val="22"/>
        </w:rPr>
        <w:t xml:space="preserve">Presidente della Commissione Lavoro e previdenza sociale, Senato della Repubblica, 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Barbara Saltamartini, </w:t>
      </w:r>
      <w:r w:rsidRPr="00E7009D">
        <w:rPr>
          <w:rFonts w:ascii="Tahoma" w:hAnsi="Tahoma" w:cs="Tahoma"/>
          <w:sz w:val="22"/>
          <w:szCs w:val="22"/>
        </w:rPr>
        <w:t xml:space="preserve">Presidente Commissione Attività produttive, Camera dei Deputati, </w:t>
      </w:r>
      <w:r w:rsidRPr="00E7009D">
        <w:rPr>
          <w:rFonts w:ascii="Tahoma" w:hAnsi="Tahoma" w:cs="Tahoma"/>
          <w:b/>
          <w:bCs/>
          <w:sz w:val="22"/>
          <w:szCs w:val="22"/>
        </w:rPr>
        <w:t>Renata Polverini</w:t>
      </w:r>
      <w:r w:rsidRPr="00E7009D">
        <w:rPr>
          <w:rFonts w:ascii="Tahoma" w:hAnsi="Tahoma" w:cs="Tahoma"/>
          <w:sz w:val="22"/>
          <w:szCs w:val="22"/>
        </w:rPr>
        <w:t xml:space="preserve">, Vice Presidente Commissione Lavoro pubblico e privato, Camera dei Deputati, 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Luca </w:t>
      </w:r>
      <w:proofErr w:type="spellStart"/>
      <w:r w:rsidRPr="00E7009D">
        <w:rPr>
          <w:rFonts w:ascii="Tahoma" w:hAnsi="Tahoma" w:cs="Tahoma"/>
          <w:b/>
          <w:bCs/>
          <w:sz w:val="22"/>
          <w:szCs w:val="22"/>
        </w:rPr>
        <w:t>Carabetta</w:t>
      </w:r>
      <w:proofErr w:type="spellEnd"/>
      <w:r w:rsidRPr="00E7009D">
        <w:rPr>
          <w:rFonts w:ascii="Tahoma" w:hAnsi="Tahoma" w:cs="Tahoma"/>
          <w:b/>
          <w:bCs/>
          <w:sz w:val="22"/>
          <w:szCs w:val="22"/>
        </w:rPr>
        <w:t>,</w:t>
      </w:r>
      <w:r w:rsidRPr="00E7009D">
        <w:rPr>
          <w:rFonts w:ascii="Tahoma" w:hAnsi="Tahoma" w:cs="Tahoma"/>
          <w:sz w:val="22"/>
          <w:szCs w:val="22"/>
        </w:rPr>
        <w:t xml:space="preserve"> Vice Presidente Commissione Attività produttive, Camera dei Deputati, 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Maurizio Del Conte, </w:t>
      </w:r>
      <w:r w:rsidRPr="00E7009D">
        <w:rPr>
          <w:rFonts w:ascii="Tahoma" w:hAnsi="Tahoma" w:cs="Tahoma"/>
          <w:sz w:val="22"/>
          <w:szCs w:val="22"/>
        </w:rPr>
        <w:t xml:space="preserve">Presidente dell’Agenzia nazionale per le politiche attive del lavoro – ANPAL, 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Pierangelo Albini, </w:t>
      </w:r>
      <w:r w:rsidRPr="00E7009D">
        <w:rPr>
          <w:rFonts w:ascii="Tahoma" w:hAnsi="Tahoma" w:cs="Tahoma"/>
          <w:sz w:val="22"/>
          <w:szCs w:val="22"/>
        </w:rPr>
        <w:t>Direttore Area Lavoro, Welfare e Capitale Umano</w:t>
      </w:r>
      <w:r w:rsidRPr="00E7009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7009D">
        <w:rPr>
          <w:rFonts w:ascii="Tahoma" w:hAnsi="Tahoma" w:cs="Tahoma"/>
          <w:sz w:val="22"/>
          <w:szCs w:val="22"/>
        </w:rPr>
        <w:t xml:space="preserve">Confindustria. Le conclusioni sono state affidate a </w:t>
      </w:r>
      <w:r w:rsidRPr="00E7009D">
        <w:rPr>
          <w:rFonts w:ascii="Tahoma" w:hAnsi="Tahoma" w:cs="Tahoma"/>
          <w:b/>
          <w:bCs/>
          <w:sz w:val="22"/>
          <w:szCs w:val="22"/>
        </w:rPr>
        <w:t>Mario Cardoni</w:t>
      </w:r>
      <w:r w:rsidRPr="00E7009D">
        <w:rPr>
          <w:rFonts w:ascii="Tahoma" w:hAnsi="Tahoma" w:cs="Tahoma"/>
          <w:sz w:val="22"/>
          <w:szCs w:val="22"/>
        </w:rPr>
        <w:t xml:space="preserve">, Direttore Generale </w:t>
      </w:r>
      <w:proofErr w:type="spellStart"/>
      <w:r w:rsidRPr="00E7009D">
        <w:rPr>
          <w:rFonts w:ascii="Tahoma" w:hAnsi="Tahoma" w:cs="Tahoma"/>
          <w:sz w:val="22"/>
          <w:szCs w:val="22"/>
        </w:rPr>
        <w:t>Federmanager</w:t>
      </w:r>
      <w:proofErr w:type="spellEnd"/>
      <w:r w:rsidRPr="00E7009D">
        <w:rPr>
          <w:rFonts w:ascii="Tahoma" w:hAnsi="Tahoma" w:cs="Tahoma"/>
          <w:sz w:val="22"/>
          <w:szCs w:val="22"/>
        </w:rPr>
        <w:t xml:space="preserve">. </w:t>
      </w:r>
    </w:p>
    <w:sectPr w:rsidR="009C164E" w:rsidRPr="00E7009D" w:rsidSect="00010D3D">
      <w:headerReference w:type="default" r:id="rId8"/>
      <w:footerReference w:type="default" r:id="rId9"/>
      <w:pgSz w:w="11900" w:h="16840"/>
      <w:pgMar w:top="1021" w:right="843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92" w:rsidRDefault="00FE1192" w:rsidP="00F8169A">
      <w:r>
        <w:separator/>
      </w:r>
    </w:p>
  </w:endnote>
  <w:endnote w:type="continuationSeparator" w:id="0">
    <w:p w:rsidR="00FE1192" w:rsidRDefault="00FE1192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0D" w:rsidRPr="00A91CA0" w:rsidRDefault="0092200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92200D" w:rsidRPr="00A91CA0" w:rsidRDefault="0092200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92200D" w:rsidRPr="00A91CA0" w:rsidRDefault="0092200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92" w:rsidRDefault="00FE1192" w:rsidP="00F8169A">
      <w:r>
        <w:separator/>
      </w:r>
    </w:p>
  </w:footnote>
  <w:footnote w:type="continuationSeparator" w:id="0">
    <w:p w:rsidR="00FE1192" w:rsidRDefault="00FE1192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0D" w:rsidRPr="00A91CA0" w:rsidRDefault="0092200D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8" name="Immagine 8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3755"/>
    <w:multiLevelType w:val="hybridMultilevel"/>
    <w:tmpl w:val="F5DEE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E85"/>
    <w:multiLevelType w:val="hybridMultilevel"/>
    <w:tmpl w:val="15BC13DA"/>
    <w:lvl w:ilvl="0" w:tplc="0D889C0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0D3D"/>
    <w:rsid w:val="00015269"/>
    <w:rsid w:val="000173F4"/>
    <w:rsid w:val="00022D66"/>
    <w:rsid w:val="00023213"/>
    <w:rsid w:val="0002627F"/>
    <w:rsid w:val="000271D6"/>
    <w:rsid w:val="00036B0F"/>
    <w:rsid w:val="0004627C"/>
    <w:rsid w:val="000531BB"/>
    <w:rsid w:val="000609EF"/>
    <w:rsid w:val="000614FB"/>
    <w:rsid w:val="00096E39"/>
    <w:rsid w:val="000E0F74"/>
    <w:rsid w:val="000F0CED"/>
    <w:rsid w:val="000F3E65"/>
    <w:rsid w:val="0010148E"/>
    <w:rsid w:val="001019A2"/>
    <w:rsid w:val="00101D7D"/>
    <w:rsid w:val="00133DA0"/>
    <w:rsid w:val="0014392A"/>
    <w:rsid w:val="00152C4D"/>
    <w:rsid w:val="001547B6"/>
    <w:rsid w:val="0018261B"/>
    <w:rsid w:val="00184D9F"/>
    <w:rsid w:val="00192CEA"/>
    <w:rsid w:val="00195763"/>
    <w:rsid w:val="001A0611"/>
    <w:rsid w:val="001C0EFB"/>
    <w:rsid w:val="001D537E"/>
    <w:rsid w:val="001E0B33"/>
    <w:rsid w:val="001F5358"/>
    <w:rsid w:val="00220637"/>
    <w:rsid w:val="002235F0"/>
    <w:rsid w:val="002518DC"/>
    <w:rsid w:val="002668AB"/>
    <w:rsid w:val="00272CE3"/>
    <w:rsid w:val="002731ED"/>
    <w:rsid w:val="002B18EB"/>
    <w:rsid w:val="002E0589"/>
    <w:rsid w:val="002E3F6B"/>
    <w:rsid w:val="0032511A"/>
    <w:rsid w:val="00327F6A"/>
    <w:rsid w:val="00337FF9"/>
    <w:rsid w:val="003539F9"/>
    <w:rsid w:val="003610A9"/>
    <w:rsid w:val="00367A76"/>
    <w:rsid w:val="00371D61"/>
    <w:rsid w:val="00394C8E"/>
    <w:rsid w:val="003A3C0B"/>
    <w:rsid w:val="003B5EFF"/>
    <w:rsid w:val="003C2BFB"/>
    <w:rsid w:val="003D28A5"/>
    <w:rsid w:val="003D70B9"/>
    <w:rsid w:val="003F0D11"/>
    <w:rsid w:val="003F1930"/>
    <w:rsid w:val="003F20D0"/>
    <w:rsid w:val="00400459"/>
    <w:rsid w:val="0042704B"/>
    <w:rsid w:val="0043358A"/>
    <w:rsid w:val="00434197"/>
    <w:rsid w:val="00443476"/>
    <w:rsid w:val="00477C36"/>
    <w:rsid w:val="00486A7A"/>
    <w:rsid w:val="004A2D4F"/>
    <w:rsid w:val="004B1AC6"/>
    <w:rsid w:val="004B3965"/>
    <w:rsid w:val="004C1F1B"/>
    <w:rsid w:val="004D05B8"/>
    <w:rsid w:val="004D467C"/>
    <w:rsid w:val="004D4A9E"/>
    <w:rsid w:val="00504A63"/>
    <w:rsid w:val="00515892"/>
    <w:rsid w:val="005277EA"/>
    <w:rsid w:val="005351A4"/>
    <w:rsid w:val="00543333"/>
    <w:rsid w:val="00564C51"/>
    <w:rsid w:val="005703AA"/>
    <w:rsid w:val="00576FC4"/>
    <w:rsid w:val="005822E1"/>
    <w:rsid w:val="005869CD"/>
    <w:rsid w:val="005872DC"/>
    <w:rsid w:val="005941B4"/>
    <w:rsid w:val="005A72FA"/>
    <w:rsid w:val="005B0609"/>
    <w:rsid w:val="005B0F29"/>
    <w:rsid w:val="005B1649"/>
    <w:rsid w:val="005B6ABB"/>
    <w:rsid w:val="005B752C"/>
    <w:rsid w:val="005E441E"/>
    <w:rsid w:val="005E7A8A"/>
    <w:rsid w:val="005F10C6"/>
    <w:rsid w:val="00606FF6"/>
    <w:rsid w:val="006215B8"/>
    <w:rsid w:val="00626ECB"/>
    <w:rsid w:val="00653D48"/>
    <w:rsid w:val="00656A5A"/>
    <w:rsid w:val="00666E9C"/>
    <w:rsid w:val="00690177"/>
    <w:rsid w:val="0069330A"/>
    <w:rsid w:val="00695AA8"/>
    <w:rsid w:val="006A41CA"/>
    <w:rsid w:val="006A6E1D"/>
    <w:rsid w:val="006B6E06"/>
    <w:rsid w:val="006C6508"/>
    <w:rsid w:val="006D298F"/>
    <w:rsid w:val="006E04FD"/>
    <w:rsid w:val="006F3A73"/>
    <w:rsid w:val="006F5CF7"/>
    <w:rsid w:val="00700D87"/>
    <w:rsid w:val="00707CF6"/>
    <w:rsid w:val="007412C6"/>
    <w:rsid w:val="007528CF"/>
    <w:rsid w:val="00752E4C"/>
    <w:rsid w:val="00767710"/>
    <w:rsid w:val="007710A6"/>
    <w:rsid w:val="0078580D"/>
    <w:rsid w:val="007921B0"/>
    <w:rsid w:val="00792803"/>
    <w:rsid w:val="007C33C6"/>
    <w:rsid w:val="007C4657"/>
    <w:rsid w:val="007D38E4"/>
    <w:rsid w:val="007D4896"/>
    <w:rsid w:val="007F3D26"/>
    <w:rsid w:val="007F6AEE"/>
    <w:rsid w:val="00802A15"/>
    <w:rsid w:val="008155F7"/>
    <w:rsid w:val="00820969"/>
    <w:rsid w:val="008236C6"/>
    <w:rsid w:val="00825EDC"/>
    <w:rsid w:val="00826FF5"/>
    <w:rsid w:val="008419AB"/>
    <w:rsid w:val="00874998"/>
    <w:rsid w:val="00881A20"/>
    <w:rsid w:val="008869EF"/>
    <w:rsid w:val="00891D86"/>
    <w:rsid w:val="00894ACF"/>
    <w:rsid w:val="008969DD"/>
    <w:rsid w:val="008A06E4"/>
    <w:rsid w:val="008E6AA0"/>
    <w:rsid w:val="008E6AC0"/>
    <w:rsid w:val="008F4182"/>
    <w:rsid w:val="00910186"/>
    <w:rsid w:val="00912756"/>
    <w:rsid w:val="0092200D"/>
    <w:rsid w:val="009227B5"/>
    <w:rsid w:val="009316E7"/>
    <w:rsid w:val="009360CC"/>
    <w:rsid w:val="009407B0"/>
    <w:rsid w:val="0094604F"/>
    <w:rsid w:val="009465E7"/>
    <w:rsid w:val="00953078"/>
    <w:rsid w:val="00963B23"/>
    <w:rsid w:val="00964E02"/>
    <w:rsid w:val="00965D9D"/>
    <w:rsid w:val="00980CF5"/>
    <w:rsid w:val="009B0B29"/>
    <w:rsid w:val="009B3555"/>
    <w:rsid w:val="009C164E"/>
    <w:rsid w:val="009C3699"/>
    <w:rsid w:val="009C42A7"/>
    <w:rsid w:val="00A30791"/>
    <w:rsid w:val="00A331B6"/>
    <w:rsid w:val="00A408E6"/>
    <w:rsid w:val="00A43B2E"/>
    <w:rsid w:val="00A53522"/>
    <w:rsid w:val="00A53D9A"/>
    <w:rsid w:val="00A54C93"/>
    <w:rsid w:val="00A60CC1"/>
    <w:rsid w:val="00A91CA0"/>
    <w:rsid w:val="00AA7762"/>
    <w:rsid w:val="00AB5432"/>
    <w:rsid w:val="00AB5585"/>
    <w:rsid w:val="00AB715A"/>
    <w:rsid w:val="00AC0D3A"/>
    <w:rsid w:val="00AC1A27"/>
    <w:rsid w:val="00AD113F"/>
    <w:rsid w:val="00AD5D51"/>
    <w:rsid w:val="00AE65FD"/>
    <w:rsid w:val="00AF1819"/>
    <w:rsid w:val="00AF274E"/>
    <w:rsid w:val="00AF300A"/>
    <w:rsid w:val="00AF6106"/>
    <w:rsid w:val="00B00D08"/>
    <w:rsid w:val="00B0204A"/>
    <w:rsid w:val="00B1105D"/>
    <w:rsid w:val="00B1322D"/>
    <w:rsid w:val="00B43273"/>
    <w:rsid w:val="00B56A58"/>
    <w:rsid w:val="00B62B3D"/>
    <w:rsid w:val="00B63073"/>
    <w:rsid w:val="00B85755"/>
    <w:rsid w:val="00BA56D8"/>
    <w:rsid w:val="00BB15B7"/>
    <w:rsid w:val="00BB3C27"/>
    <w:rsid w:val="00BC7662"/>
    <w:rsid w:val="00BD45FB"/>
    <w:rsid w:val="00BE0730"/>
    <w:rsid w:val="00BF4673"/>
    <w:rsid w:val="00C273BB"/>
    <w:rsid w:val="00C37103"/>
    <w:rsid w:val="00C3722E"/>
    <w:rsid w:val="00C4775E"/>
    <w:rsid w:val="00C501D1"/>
    <w:rsid w:val="00C6374C"/>
    <w:rsid w:val="00C7101C"/>
    <w:rsid w:val="00C72CBE"/>
    <w:rsid w:val="00C7490F"/>
    <w:rsid w:val="00C87D47"/>
    <w:rsid w:val="00CA1CDD"/>
    <w:rsid w:val="00CA2DE4"/>
    <w:rsid w:val="00CA739A"/>
    <w:rsid w:val="00CB7A07"/>
    <w:rsid w:val="00CC1946"/>
    <w:rsid w:val="00CC715C"/>
    <w:rsid w:val="00CE3A94"/>
    <w:rsid w:val="00CE7843"/>
    <w:rsid w:val="00CE7CD0"/>
    <w:rsid w:val="00D0643D"/>
    <w:rsid w:val="00D1072D"/>
    <w:rsid w:val="00D20251"/>
    <w:rsid w:val="00D202C4"/>
    <w:rsid w:val="00D47D18"/>
    <w:rsid w:val="00D53690"/>
    <w:rsid w:val="00D57914"/>
    <w:rsid w:val="00D64956"/>
    <w:rsid w:val="00D87AD6"/>
    <w:rsid w:val="00D900D3"/>
    <w:rsid w:val="00DA7E6F"/>
    <w:rsid w:val="00DB6A4E"/>
    <w:rsid w:val="00E04EE9"/>
    <w:rsid w:val="00E06568"/>
    <w:rsid w:val="00E1150D"/>
    <w:rsid w:val="00E11C54"/>
    <w:rsid w:val="00E17A85"/>
    <w:rsid w:val="00E52937"/>
    <w:rsid w:val="00E61C48"/>
    <w:rsid w:val="00E7009D"/>
    <w:rsid w:val="00E762CE"/>
    <w:rsid w:val="00E822DD"/>
    <w:rsid w:val="00E86A28"/>
    <w:rsid w:val="00E94ED4"/>
    <w:rsid w:val="00E96330"/>
    <w:rsid w:val="00EA386B"/>
    <w:rsid w:val="00EA7035"/>
    <w:rsid w:val="00EB36CA"/>
    <w:rsid w:val="00EC7230"/>
    <w:rsid w:val="00ED141E"/>
    <w:rsid w:val="00ED467C"/>
    <w:rsid w:val="00F01673"/>
    <w:rsid w:val="00F07A31"/>
    <w:rsid w:val="00F10807"/>
    <w:rsid w:val="00F177C2"/>
    <w:rsid w:val="00F26B14"/>
    <w:rsid w:val="00F320C4"/>
    <w:rsid w:val="00F53114"/>
    <w:rsid w:val="00F66493"/>
    <w:rsid w:val="00F66D54"/>
    <w:rsid w:val="00F8169A"/>
    <w:rsid w:val="00F96B41"/>
    <w:rsid w:val="00FB540F"/>
    <w:rsid w:val="00FB58BB"/>
    <w:rsid w:val="00FC32BC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95790DA-D8B0-4CBC-AFE2-A3DA88D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B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1A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4459660817126337601m795378133380160052m-6754535530985364447m4740505588430541497gmail-m4716905921342848343xmsonormal">
    <w:name w:val="m_-4459660817126337601m_795378133380160052m_-6754535530985364447m_4740505588430541497gmail-m_4716905921342848343x_msonormal"/>
    <w:basedOn w:val="Normale"/>
    <w:uiPriority w:val="99"/>
    <w:rsid w:val="00F66D54"/>
    <w:rPr>
      <w:rFonts w:ascii="Times New Roman" w:eastAsiaTheme="minorHAnsi" w:hAnsi="Times New Roman" w:cs="Times New Roman"/>
    </w:rPr>
  </w:style>
  <w:style w:type="paragraph" w:customStyle="1" w:styleId="m-4459660817126337601m795378133380160052gmail-m7931769866145274588m4740505588430541497gmail-m4716905921342848343xmsonormal">
    <w:name w:val="m_-4459660817126337601m_795378133380160052gmail-m_7931769866145274588m_4740505588430541497gmail-m_4716905921342848343x_msonormal"/>
    <w:basedOn w:val="Normale"/>
    <w:uiPriority w:val="99"/>
    <w:rsid w:val="00F66D54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72BD-9218-4B8C-B21B-3896B13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3</cp:revision>
  <cp:lastPrinted>2017-05-25T15:15:00Z</cp:lastPrinted>
  <dcterms:created xsi:type="dcterms:W3CDTF">2018-10-22T13:11:00Z</dcterms:created>
  <dcterms:modified xsi:type="dcterms:W3CDTF">2018-10-22T13:12:00Z</dcterms:modified>
</cp:coreProperties>
</file>