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17" w:rsidRDefault="00556617" w:rsidP="00560DA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F44DE" w:rsidRPr="00560DAB" w:rsidRDefault="00CF44DE" w:rsidP="00560DA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60DAB">
        <w:rPr>
          <w:rFonts w:cs="Times New Roman"/>
          <w:sz w:val="24"/>
          <w:szCs w:val="24"/>
        </w:rPr>
        <w:t>COMUNICATO STAMPA</w:t>
      </w:r>
    </w:p>
    <w:p w:rsidR="00CF44DE" w:rsidRPr="00560DAB" w:rsidRDefault="00CF44DE" w:rsidP="00560DA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C1287" w:rsidRPr="00560DAB" w:rsidRDefault="00CB65F2" w:rsidP="00560DA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CONNEX 2019</w:t>
      </w:r>
      <w:r w:rsidR="001C1287" w:rsidRPr="00560DAB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</w:t>
      </w:r>
      <w:r w:rsidR="00560DAB" w:rsidRPr="00560DAB">
        <w:rPr>
          <w:rFonts w:cs="Times New Roman"/>
          <w:b/>
          <w:sz w:val="24"/>
          <w:szCs w:val="24"/>
        </w:rPr>
        <w:t>IMPRENDITORI E MANAGER FISSA</w:t>
      </w:r>
      <w:r w:rsidR="00D57BE4">
        <w:rPr>
          <w:rFonts w:cs="Times New Roman"/>
          <w:b/>
          <w:sz w:val="24"/>
          <w:szCs w:val="24"/>
        </w:rPr>
        <w:t>NO LE PRIORITA’ PER LA CRESCITA</w:t>
      </w:r>
      <w:r w:rsidR="00560DAB" w:rsidRPr="00560DAB">
        <w:rPr>
          <w:rFonts w:cs="Times New Roman"/>
          <w:b/>
          <w:sz w:val="24"/>
          <w:szCs w:val="24"/>
        </w:rPr>
        <w:br/>
      </w:r>
      <w:r w:rsidR="00560DAB" w:rsidRPr="00560DAB">
        <w:rPr>
          <w:rFonts w:cs="Times New Roman"/>
          <w:b/>
          <w:sz w:val="24"/>
          <w:szCs w:val="24"/>
        </w:rPr>
        <w:br/>
        <w:t xml:space="preserve">IL SONDAGGIO DELL’OSSERVATORIO </w:t>
      </w:r>
      <w:r w:rsidR="00D57BE4">
        <w:rPr>
          <w:rFonts w:cs="Times New Roman"/>
          <w:b/>
          <w:sz w:val="24"/>
          <w:szCs w:val="24"/>
        </w:rPr>
        <w:t xml:space="preserve">DI </w:t>
      </w:r>
      <w:proofErr w:type="gramStart"/>
      <w:r w:rsidR="00560DAB" w:rsidRPr="00560DAB">
        <w:rPr>
          <w:rFonts w:cs="Times New Roman"/>
          <w:b/>
          <w:sz w:val="24"/>
          <w:szCs w:val="24"/>
        </w:rPr>
        <w:t>4.MANAGER</w:t>
      </w:r>
      <w:proofErr w:type="gramEnd"/>
    </w:p>
    <w:p w:rsidR="00485C6B" w:rsidRPr="00560DAB" w:rsidRDefault="00485C6B" w:rsidP="0055661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E64EC" w:rsidRPr="0069479D" w:rsidRDefault="001C1287" w:rsidP="002B44FC">
      <w:pPr>
        <w:pStyle w:val="Nessunaspaziatura"/>
        <w:jc w:val="both"/>
        <w:rPr>
          <w:sz w:val="24"/>
          <w:szCs w:val="24"/>
          <w:lang w:bidi="it-IT"/>
        </w:rPr>
      </w:pPr>
      <w:r w:rsidRPr="00560DAB">
        <w:rPr>
          <w:rFonts w:cstheme="minorHAnsi"/>
          <w:i/>
          <w:sz w:val="24"/>
          <w:szCs w:val="24"/>
        </w:rPr>
        <w:t xml:space="preserve">Milano, </w:t>
      </w:r>
      <w:r w:rsidR="00560DAB" w:rsidRPr="00560DAB">
        <w:rPr>
          <w:rFonts w:cstheme="minorHAnsi"/>
          <w:i/>
          <w:sz w:val="24"/>
          <w:szCs w:val="24"/>
        </w:rPr>
        <w:t>8</w:t>
      </w:r>
      <w:r w:rsidRPr="00560DAB">
        <w:rPr>
          <w:rFonts w:cstheme="minorHAnsi"/>
          <w:i/>
          <w:sz w:val="24"/>
          <w:szCs w:val="24"/>
        </w:rPr>
        <w:t xml:space="preserve"> febbraio 2019 –</w:t>
      </w:r>
      <w:r w:rsidR="00560DAB">
        <w:rPr>
          <w:rFonts w:cstheme="minorHAnsi"/>
          <w:i/>
          <w:sz w:val="24"/>
          <w:szCs w:val="24"/>
        </w:rPr>
        <w:t xml:space="preserve"> </w:t>
      </w:r>
      <w:r w:rsidR="00560DAB" w:rsidRPr="00560DAB">
        <w:rPr>
          <w:sz w:val="24"/>
          <w:szCs w:val="24"/>
          <w:lang w:bidi="it-IT"/>
        </w:rPr>
        <w:t xml:space="preserve">L'Osservatorio </w:t>
      </w:r>
      <w:r w:rsidR="00B1135C">
        <w:rPr>
          <w:sz w:val="24"/>
          <w:szCs w:val="24"/>
          <w:lang w:bidi="it-IT"/>
        </w:rPr>
        <w:t xml:space="preserve">di </w:t>
      </w:r>
      <w:proofErr w:type="gramStart"/>
      <w:r w:rsidR="00560DAB" w:rsidRPr="00560DAB">
        <w:rPr>
          <w:sz w:val="24"/>
          <w:szCs w:val="24"/>
          <w:lang w:bidi="it-IT"/>
        </w:rPr>
        <w:t>4.Manager</w:t>
      </w:r>
      <w:proofErr w:type="gramEnd"/>
      <w:r w:rsidR="00560DAB" w:rsidRPr="00560DAB">
        <w:rPr>
          <w:sz w:val="24"/>
          <w:szCs w:val="24"/>
          <w:lang w:bidi="it-IT"/>
        </w:rPr>
        <w:t xml:space="preserve"> ha condotto un instant poll con i partecipanti all</w:t>
      </w:r>
      <w:r w:rsidR="00560DAB">
        <w:rPr>
          <w:sz w:val="24"/>
          <w:szCs w:val="24"/>
          <w:lang w:bidi="it-IT"/>
        </w:rPr>
        <w:t>a due giorni</w:t>
      </w:r>
      <w:r w:rsidR="00560DAB" w:rsidRPr="00560DAB">
        <w:rPr>
          <w:sz w:val="24"/>
          <w:szCs w:val="24"/>
          <w:lang w:bidi="it-IT"/>
        </w:rPr>
        <w:t xml:space="preserve"> </w:t>
      </w:r>
      <w:proofErr w:type="spellStart"/>
      <w:r w:rsidR="00560DAB" w:rsidRPr="00560DAB">
        <w:rPr>
          <w:b/>
          <w:sz w:val="24"/>
          <w:szCs w:val="24"/>
          <w:lang w:bidi="it-IT"/>
        </w:rPr>
        <w:t>Connext</w:t>
      </w:r>
      <w:proofErr w:type="spellEnd"/>
      <w:r w:rsidR="00CB65F2">
        <w:rPr>
          <w:b/>
          <w:sz w:val="24"/>
          <w:szCs w:val="24"/>
          <w:lang w:bidi="it-IT"/>
        </w:rPr>
        <w:t xml:space="preserve"> 2019</w:t>
      </w:r>
      <w:r w:rsidR="00560DAB" w:rsidRPr="00560DAB">
        <w:rPr>
          <w:sz w:val="24"/>
          <w:szCs w:val="24"/>
          <w:lang w:bidi="it-IT"/>
        </w:rPr>
        <w:t xml:space="preserve"> di Confindustria</w:t>
      </w:r>
      <w:r w:rsidR="00CB65F2">
        <w:rPr>
          <w:sz w:val="24"/>
          <w:szCs w:val="24"/>
          <w:lang w:bidi="it-IT"/>
        </w:rPr>
        <w:t xml:space="preserve">, </w:t>
      </w:r>
      <w:r w:rsidR="00560DAB">
        <w:rPr>
          <w:sz w:val="24"/>
          <w:szCs w:val="24"/>
          <w:lang w:bidi="it-IT"/>
        </w:rPr>
        <w:t xml:space="preserve"> intervistando</w:t>
      </w:r>
      <w:r w:rsidR="00B1135C">
        <w:rPr>
          <w:sz w:val="24"/>
          <w:szCs w:val="24"/>
          <w:lang w:bidi="it-IT"/>
        </w:rPr>
        <w:t xml:space="preserve"> 51</w:t>
      </w:r>
      <w:r w:rsidR="00B1135C">
        <w:rPr>
          <w:color w:val="000000" w:themeColor="text1"/>
          <w:lang w:bidi="it-IT"/>
        </w:rPr>
        <w:t xml:space="preserve"> </w:t>
      </w:r>
      <w:r w:rsidR="00CB65F2" w:rsidRPr="00560DAB">
        <w:rPr>
          <w:sz w:val="24"/>
          <w:szCs w:val="24"/>
          <w:lang w:bidi="it-IT"/>
        </w:rPr>
        <w:t>Imprenditori</w:t>
      </w:r>
      <w:r w:rsidR="00CB65F2">
        <w:rPr>
          <w:sz w:val="24"/>
          <w:szCs w:val="24"/>
          <w:lang w:bidi="it-IT"/>
        </w:rPr>
        <w:t xml:space="preserve"> </w:t>
      </w:r>
      <w:r w:rsidR="00560DAB">
        <w:rPr>
          <w:sz w:val="24"/>
          <w:szCs w:val="24"/>
          <w:lang w:bidi="it-IT"/>
        </w:rPr>
        <w:t xml:space="preserve">e </w:t>
      </w:r>
      <w:r w:rsidR="00B1135C">
        <w:rPr>
          <w:sz w:val="24"/>
          <w:szCs w:val="24"/>
          <w:lang w:bidi="it-IT"/>
        </w:rPr>
        <w:t xml:space="preserve">122 </w:t>
      </w:r>
      <w:r w:rsidR="00CB65F2">
        <w:rPr>
          <w:sz w:val="24"/>
          <w:szCs w:val="24"/>
          <w:lang w:bidi="it-IT"/>
        </w:rPr>
        <w:t>Manager</w:t>
      </w:r>
      <w:r w:rsidR="00560DAB">
        <w:rPr>
          <w:sz w:val="24"/>
          <w:szCs w:val="24"/>
          <w:lang w:bidi="it-IT"/>
        </w:rPr>
        <w:t>, per un totale di</w:t>
      </w:r>
      <w:r w:rsidR="00B1135C">
        <w:rPr>
          <w:sz w:val="24"/>
          <w:szCs w:val="24"/>
          <w:lang w:bidi="it-IT"/>
        </w:rPr>
        <w:t xml:space="preserve"> 173</w:t>
      </w:r>
      <w:r w:rsidR="00560DAB">
        <w:rPr>
          <w:sz w:val="24"/>
          <w:szCs w:val="24"/>
          <w:lang w:bidi="it-IT"/>
        </w:rPr>
        <w:t xml:space="preserve"> interviste.</w:t>
      </w:r>
      <w:r w:rsidR="00556617">
        <w:rPr>
          <w:sz w:val="24"/>
          <w:szCs w:val="24"/>
          <w:lang w:bidi="it-IT"/>
        </w:rPr>
        <w:t xml:space="preserve"> </w:t>
      </w:r>
      <w:r w:rsidR="00DE64EC">
        <w:rPr>
          <w:sz w:val="24"/>
          <w:szCs w:val="24"/>
        </w:rPr>
        <w:t xml:space="preserve">Obiettivo della ricerca è stato quello di individuare </w:t>
      </w:r>
      <w:r w:rsidR="0069479D">
        <w:rPr>
          <w:sz w:val="24"/>
          <w:szCs w:val="24"/>
        </w:rPr>
        <w:t>le</w:t>
      </w:r>
      <w:r w:rsidR="00DE64EC">
        <w:rPr>
          <w:sz w:val="24"/>
          <w:szCs w:val="24"/>
        </w:rPr>
        <w:t xml:space="preserve"> </w:t>
      </w:r>
      <w:r w:rsidR="00DE64EC" w:rsidRPr="0069479D">
        <w:rPr>
          <w:b/>
          <w:sz w:val="24"/>
          <w:szCs w:val="24"/>
        </w:rPr>
        <w:t>priorità per la crescita</w:t>
      </w:r>
      <w:r w:rsidR="0069479D">
        <w:rPr>
          <w:b/>
          <w:sz w:val="24"/>
          <w:szCs w:val="24"/>
        </w:rPr>
        <w:t xml:space="preserve"> delle imprese</w:t>
      </w:r>
      <w:r w:rsidR="00D57BE4">
        <w:rPr>
          <w:sz w:val="24"/>
          <w:szCs w:val="24"/>
        </w:rPr>
        <w:t>, così come indicate da</w:t>
      </w:r>
      <w:r w:rsidR="00DE64EC">
        <w:rPr>
          <w:sz w:val="24"/>
          <w:szCs w:val="24"/>
        </w:rPr>
        <w:t>i principali driver di sviluppo delle aziende</w:t>
      </w:r>
      <w:r w:rsidR="0069479D">
        <w:rPr>
          <w:sz w:val="24"/>
          <w:szCs w:val="24"/>
        </w:rPr>
        <w:t xml:space="preserve"> -</w:t>
      </w:r>
      <w:r w:rsidR="00DE64EC">
        <w:rPr>
          <w:sz w:val="24"/>
          <w:szCs w:val="24"/>
        </w:rPr>
        <w:t xml:space="preserve"> </w:t>
      </w:r>
      <w:r w:rsidR="00CB65F2">
        <w:rPr>
          <w:sz w:val="24"/>
          <w:szCs w:val="24"/>
        </w:rPr>
        <w:t>I</w:t>
      </w:r>
      <w:r w:rsidR="00DE64EC">
        <w:rPr>
          <w:sz w:val="24"/>
          <w:szCs w:val="24"/>
        </w:rPr>
        <w:t xml:space="preserve">mprenditori e </w:t>
      </w:r>
      <w:r w:rsidR="00CB65F2">
        <w:rPr>
          <w:sz w:val="24"/>
          <w:szCs w:val="24"/>
        </w:rPr>
        <w:t>M</w:t>
      </w:r>
      <w:r w:rsidR="00DE64EC">
        <w:rPr>
          <w:sz w:val="24"/>
          <w:szCs w:val="24"/>
        </w:rPr>
        <w:t xml:space="preserve">anager </w:t>
      </w:r>
      <w:r w:rsidR="0069479D">
        <w:rPr>
          <w:sz w:val="24"/>
          <w:szCs w:val="24"/>
        </w:rPr>
        <w:t xml:space="preserve">- e di individuare i fattori per lo sviluppo di una </w:t>
      </w:r>
      <w:r w:rsidR="0069479D">
        <w:rPr>
          <w:b/>
          <w:sz w:val="24"/>
          <w:szCs w:val="24"/>
        </w:rPr>
        <w:t>nuova cultura della managerialità</w:t>
      </w:r>
      <w:r w:rsidR="0069479D">
        <w:rPr>
          <w:sz w:val="24"/>
          <w:szCs w:val="24"/>
        </w:rPr>
        <w:t xml:space="preserve"> nelle aziende.</w:t>
      </w:r>
    </w:p>
    <w:p w:rsidR="00DE64EC" w:rsidRDefault="00DE64EC" w:rsidP="002B44FC">
      <w:pPr>
        <w:spacing w:after="0" w:line="240" w:lineRule="auto"/>
        <w:jc w:val="both"/>
        <w:rPr>
          <w:sz w:val="24"/>
          <w:szCs w:val="24"/>
        </w:rPr>
      </w:pPr>
    </w:p>
    <w:p w:rsidR="00DE64EC" w:rsidRPr="00DE64EC" w:rsidRDefault="00DE64EC" w:rsidP="002B44FC">
      <w:pPr>
        <w:pStyle w:val="Paragrafoelenco"/>
        <w:numPr>
          <w:ilvl w:val="0"/>
          <w:numId w:val="9"/>
        </w:numPr>
        <w:spacing w:after="0" w:line="240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principali fattori di sviluppo</w:t>
      </w:r>
    </w:p>
    <w:p w:rsidR="00DE64EC" w:rsidRPr="00DE64EC" w:rsidRDefault="00DE64EC" w:rsidP="002B44FC">
      <w:pPr>
        <w:spacing w:after="0" w:line="240" w:lineRule="auto"/>
        <w:jc w:val="both"/>
        <w:rPr>
          <w:sz w:val="24"/>
          <w:szCs w:val="24"/>
        </w:rPr>
      </w:pPr>
    </w:p>
    <w:p w:rsidR="00DE64EC" w:rsidRDefault="00DE64EC" w:rsidP="002B44FC">
      <w:pPr>
        <w:spacing w:after="0" w:line="240" w:lineRule="auto"/>
        <w:ind w:left="567"/>
        <w:jc w:val="both"/>
        <w:rPr>
          <w:sz w:val="24"/>
          <w:szCs w:val="24"/>
        </w:rPr>
      </w:pPr>
      <w:r w:rsidRPr="00B1135C">
        <w:rPr>
          <w:sz w:val="24"/>
          <w:szCs w:val="24"/>
        </w:rPr>
        <w:t xml:space="preserve">I fattori indicati come prioritari per lo sviluppo sono: </w:t>
      </w:r>
      <w:r w:rsidRPr="00B1135C">
        <w:rPr>
          <w:b/>
          <w:sz w:val="24"/>
          <w:szCs w:val="24"/>
        </w:rPr>
        <w:t>Innovazione</w:t>
      </w:r>
      <w:r w:rsidRPr="00B1135C">
        <w:rPr>
          <w:sz w:val="24"/>
          <w:szCs w:val="24"/>
        </w:rPr>
        <w:t xml:space="preserve"> (</w:t>
      </w:r>
      <w:r w:rsidR="00B1135C" w:rsidRPr="00B1135C">
        <w:rPr>
          <w:sz w:val="24"/>
          <w:szCs w:val="24"/>
        </w:rPr>
        <w:t>82</w:t>
      </w:r>
      <w:r w:rsidRPr="00B1135C">
        <w:rPr>
          <w:sz w:val="24"/>
          <w:szCs w:val="24"/>
        </w:rPr>
        <w:t xml:space="preserve">% dei casi), </w:t>
      </w:r>
      <w:r w:rsidRPr="00B1135C">
        <w:rPr>
          <w:b/>
          <w:sz w:val="24"/>
          <w:szCs w:val="24"/>
        </w:rPr>
        <w:t>Competenze Manageriali</w:t>
      </w:r>
      <w:r w:rsidRPr="00B1135C">
        <w:rPr>
          <w:sz w:val="24"/>
          <w:szCs w:val="24"/>
        </w:rPr>
        <w:t xml:space="preserve"> (</w:t>
      </w:r>
      <w:r w:rsidR="00B1135C" w:rsidRPr="00B1135C">
        <w:rPr>
          <w:sz w:val="24"/>
          <w:szCs w:val="24"/>
        </w:rPr>
        <w:t>80%</w:t>
      </w:r>
      <w:r w:rsidRPr="00B1135C">
        <w:rPr>
          <w:sz w:val="24"/>
          <w:szCs w:val="24"/>
        </w:rPr>
        <w:t xml:space="preserve">), </w:t>
      </w:r>
      <w:r w:rsidRPr="00B1135C">
        <w:rPr>
          <w:b/>
          <w:sz w:val="24"/>
          <w:szCs w:val="24"/>
        </w:rPr>
        <w:t>Gestione e formazione delle risorse umane</w:t>
      </w:r>
      <w:r w:rsidRPr="00B1135C">
        <w:rPr>
          <w:sz w:val="24"/>
          <w:szCs w:val="24"/>
        </w:rPr>
        <w:t xml:space="preserve"> (7</w:t>
      </w:r>
      <w:r w:rsidR="00B1135C" w:rsidRPr="00B1135C">
        <w:rPr>
          <w:sz w:val="24"/>
          <w:szCs w:val="24"/>
        </w:rPr>
        <w:t>8</w:t>
      </w:r>
      <w:r w:rsidRPr="00B1135C">
        <w:rPr>
          <w:sz w:val="24"/>
          <w:szCs w:val="24"/>
        </w:rPr>
        <w:t xml:space="preserve">%), </w:t>
      </w:r>
      <w:r w:rsidRPr="00B1135C">
        <w:rPr>
          <w:b/>
          <w:sz w:val="24"/>
          <w:szCs w:val="24"/>
        </w:rPr>
        <w:t>Internazionalizzazione</w:t>
      </w:r>
      <w:r w:rsidRPr="00B1135C">
        <w:rPr>
          <w:sz w:val="24"/>
          <w:szCs w:val="24"/>
        </w:rPr>
        <w:t xml:space="preserve"> (</w:t>
      </w:r>
      <w:r w:rsidR="00B1135C" w:rsidRPr="00B1135C">
        <w:rPr>
          <w:sz w:val="24"/>
          <w:szCs w:val="24"/>
        </w:rPr>
        <w:t>61</w:t>
      </w:r>
      <w:r w:rsidRPr="00B1135C">
        <w:rPr>
          <w:sz w:val="24"/>
          <w:szCs w:val="24"/>
        </w:rPr>
        <w:t xml:space="preserve">%) e </w:t>
      </w:r>
      <w:r w:rsidR="00B1135C" w:rsidRPr="00B1135C">
        <w:rPr>
          <w:b/>
          <w:sz w:val="24"/>
          <w:szCs w:val="24"/>
        </w:rPr>
        <w:t>Accesso ai c</w:t>
      </w:r>
      <w:r w:rsidRPr="00B1135C">
        <w:rPr>
          <w:b/>
          <w:sz w:val="24"/>
          <w:szCs w:val="24"/>
        </w:rPr>
        <w:t>apitali</w:t>
      </w:r>
      <w:r w:rsidRPr="00B1135C">
        <w:rPr>
          <w:sz w:val="24"/>
          <w:szCs w:val="24"/>
        </w:rPr>
        <w:t xml:space="preserve"> (</w:t>
      </w:r>
      <w:r w:rsidR="00B1135C" w:rsidRPr="00B1135C">
        <w:rPr>
          <w:sz w:val="24"/>
          <w:szCs w:val="24"/>
        </w:rPr>
        <w:t>57</w:t>
      </w:r>
      <w:r w:rsidRPr="00B1135C">
        <w:rPr>
          <w:sz w:val="24"/>
          <w:szCs w:val="24"/>
        </w:rPr>
        <w:t>%)</w:t>
      </w:r>
      <w:r w:rsidR="00B1135C" w:rsidRPr="00B1135C">
        <w:rPr>
          <w:sz w:val="24"/>
          <w:szCs w:val="24"/>
        </w:rPr>
        <w:t xml:space="preserve"> e </w:t>
      </w:r>
      <w:r w:rsidR="00B1135C" w:rsidRPr="00B1135C">
        <w:rPr>
          <w:b/>
          <w:sz w:val="24"/>
          <w:szCs w:val="24"/>
        </w:rPr>
        <w:t>Transizione verso industria 4.0</w:t>
      </w:r>
      <w:r w:rsidR="00B1135C" w:rsidRPr="00B1135C">
        <w:rPr>
          <w:sz w:val="24"/>
          <w:szCs w:val="24"/>
        </w:rPr>
        <w:t xml:space="preserve"> (57%)</w:t>
      </w:r>
      <w:r w:rsidRPr="00B1135C">
        <w:rPr>
          <w:sz w:val="24"/>
          <w:szCs w:val="24"/>
        </w:rPr>
        <w:t>.</w:t>
      </w:r>
      <w:r w:rsidR="00B1135C" w:rsidRPr="00041061">
        <w:rPr>
          <w:color w:val="000000" w:themeColor="text1"/>
          <w:lang w:bidi="it-IT"/>
        </w:rPr>
        <w:t xml:space="preserve"> </w:t>
      </w:r>
    </w:p>
    <w:p w:rsidR="00DE64EC" w:rsidRDefault="00DE64EC" w:rsidP="002B44FC">
      <w:pPr>
        <w:spacing w:after="0" w:line="240" w:lineRule="auto"/>
        <w:ind w:left="567"/>
        <w:jc w:val="both"/>
        <w:rPr>
          <w:sz w:val="24"/>
          <w:szCs w:val="24"/>
        </w:rPr>
      </w:pPr>
    </w:p>
    <w:p w:rsidR="007D5B8D" w:rsidRPr="00560DAB" w:rsidRDefault="00DE64EC" w:rsidP="002B44FC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Il focus sull’innovazione è emerso in maniera chiara e univoca per entrambe le categorie di intervistati</w:t>
      </w:r>
      <w:r w:rsidR="00B15345">
        <w:rPr>
          <w:sz w:val="24"/>
          <w:szCs w:val="24"/>
        </w:rPr>
        <w:t xml:space="preserve"> e in tutti gli aspetti toccati dal sondaggio.</w:t>
      </w:r>
      <w:r>
        <w:rPr>
          <w:sz w:val="24"/>
          <w:szCs w:val="24"/>
        </w:rPr>
        <w:t xml:space="preserve"> </w:t>
      </w:r>
    </w:p>
    <w:p w:rsidR="00560DAB" w:rsidRPr="00560DAB" w:rsidRDefault="00560DAB" w:rsidP="002B44FC">
      <w:pPr>
        <w:spacing w:after="0" w:line="240" w:lineRule="auto"/>
        <w:jc w:val="both"/>
        <w:rPr>
          <w:sz w:val="24"/>
          <w:szCs w:val="24"/>
        </w:rPr>
      </w:pPr>
    </w:p>
    <w:p w:rsidR="00560DAB" w:rsidRPr="00560DAB" w:rsidRDefault="00DE64EC" w:rsidP="002B44FC">
      <w:pPr>
        <w:pStyle w:val="Paragrafoelenco"/>
        <w:numPr>
          <w:ilvl w:val="0"/>
          <w:numId w:val="9"/>
        </w:numPr>
        <w:spacing w:after="0" w:line="240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Innovation manager al primo posto</w:t>
      </w:r>
    </w:p>
    <w:p w:rsidR="00560DAB" w:rsidRPr="00560DAB" w:rsidRDefault="00560DAB" w:rsidP="002B44FC">
      <w:pPr>
        <w:spacing w:after="0" w:line="240" w:lineRule="auto"/>
        <w:jc w:val="both"/>
        <w:rPr>
          <w:sz w:val="24"/>
          <w:szCs w:val="24"/>
        </w:rPr>
      </w:pPr>
    </w:p>
    <w:p w:rsidR="00475304" w:rsidRPr="00475304" w:rsidRDefault="00560DAB" w:rsidP="002B44FC">
      <w:pPr>
        <w:spacing w:after="0" w:line="240" w:lineRule="auto"/>
        <w:ind w:left="567"/>
        <w:jc w:val="both"/>
        <w:rPr>
          <w:sz w:val="24"/>
          <w:szCs w:val="24"/>
        </w:rPr>
      </w:pPr>
      <w:r w:rsidRPr="009F0A5C">
        <w:rPr>
          <w:sz w:val="24"/>
          <w:szCs w:val="24"/>
        </w:rPr>
        <w:t xml:space="preserve">Ed è proprio dall’importanza dell’innovazione che emerge l’indicazione di quella che viene considerata la figura manageriale della quale ci sarà più bisogno nei prossimi anni. </w:t>
      </w:r>
      <w:proofErr w:type="gramStart"/>
      <w:r w:rsidR="00475304" w:rsidRPr="009F0A5C">
        <w:rPr>
          <w:sz w:val="24"/>
          <w:szCs w:val="24"/>
        </w:rPr>
        <w:t>E’</w:t>
      </w:r>
      <w:proofErr w:type="gramEnd"/>
      <w:r w:rsidR="00475304" w:rsidRPr="009F0A5C">
        <w:rPr>
          <w:sz w:val="24"/>
          <w:szCs w:val="24"/>
        </w:rPr>
        <w:t xml:space="preserve"> infatti elevatissima la percentuale di indicazioni positive sulla figura dell'</w:t>
      </w:r>
      <w:r w:rsidR="00475304" w:rsidRPr="009F0A5C">
        <w:rPr>
          <w:b/>
          <w:sz w:val="24"/>
          <w:szCs w:val="24"/>
        </w:rPr>
        <w:t xml:space="preserve">Innovation Manager, </w:t>
      </w:r>
      <w:r w:rsidR="00475304" w:rsidRPr="009F0A5C">
        <w:rPr>
          <w:sz w:val="24"/>
          <w:szCs w:val="24"/>
        </w:rPr>
        <w:t>il 9</w:t>
      </w:r>
      <w:r w:rsidR="009F0A5C" w:rsidRPr="009F0A5C">
        <w:rPr>
          <w:sz w:val="24"/>
          <w:szCs w:val="24"/>
        </w:rPr>
        <w:t>7</w:t>
      </w:r>
      <w:r w:rsidR="00475304" w:rsidRPr="009F0A5C">
        <w:rPr>
          <w:sz w:val="24"/>
          <w:szCs w:val="24"/>
        </w:rPr>
        <w:t>% complessivo degli intervistati ne sottolinea infatti l'utilità: unanimi i Manager (</w:t>
      </w:r>
      <w:r w:rsidR="009F0A5C" w:rsidRPr="009F0A5C">
        <w:rPr>
          <w:sz w:val="24"/>
          <w:szCs w:val="24"/>
        </w:rPr>
        <w:t>98</w:t>
      </w:r>
      <w:r w:rsidR="00475304" w:rsidRPr="009F0A5C">
        <w:rPr>
          <w:sz w:val="24"/>
          <w:szCs w:val="24"/>
        </w:rPr>
        <w:t>%) e pressoché sulla stessa linea gli Imprenditori (94%).</w:t>
      </w:r>
    </w:p>
    <w:p w:rsidR="00475304" w:rsidRDefault="00475304" w:rsidP="002B44FC">
      <w:pPr>
        <w:spacing w:after="0" w:line="240" w:lineRule="auto"/>
        <w:jc w:val="both"/>
        <w:rPr>
          <w:sz w:val="24"/>
          <w:szCs w:val="24"/>
        </w:rPr>
      </w:pPr>
    </w:p>
    <w:p w:rsidR="0069479D" w:rsidRPr="00560DAB" w:rsidRDefault="0069479D" w:rsidP="002B44FC">
      <w:pPr>
        <w:pStyle w:val="Paragrafoelenco"/>
        <w:numPr>
          <w:ilvl w:val="0"/>
          <w:numId w:val="9"/>
        </w:numPr>
        <w:spacing w:after="0" w:line="240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contributo dei manager</w:t>
      </w:r>
    </w:p>
    <w:p w:rsidR="00B15345" w:rsidRDefault="00B15345" w:rsidP="002B44FC">
      <w:pPr>
        <w:spacing w:after="0" w:line="240" w:lineRule="auto"/>
        <w:jc w:val="both"/>
        <w:rPr>
          <w:sz w:val="24"/>
          <w:szCs w:val="24"/>
        </w:rPr>
      </w:pPr>
    </w:p>
    <w:p w:rsidR="00B15345" w:rsidRPr="00DE64EC" w:rsidRDefault="00B15345" w:rsidP="002B44FC">
      <w:pPr>
        <w:spacing w:after="0" w:line="240" w:lineRule="auto"/>
        <w:ind w:left="567"/>
        <w:jc w:val="both"/>
        <w:rPr>
          <w:sz w:val="24"/>
          <w:szCs w:val="24"/>
        </w:rPr>
      </w:pPr>
      <w:r w:rsidRPr="009F0A5C">
        <w:rPr>
          <w:sz w:val="24"/>
          <w:szCs w:val="24"/>
        </w:rPr>
        <w:t xml:space="preserve">Per oltre la metà degli intervistati le imprese devono dotarsi di </w:t>
      </w:r>
      <w:r w:rsidRPr="009F0A5C">
        <w:rPr>
          <w:b/>
          <w:sz w:val="24"/>
          <w:szCs w:val="24"/>
        </w:rPr>
        <w:t>maggiori risorse manageriali</w:t>
      </w:r>
      <w:r w:rsidRPr="009F0A5C">
        <w:rPr>
          <w:sz w:val="24"/>
          <w:szCs w:val="24"/>
        </w:rPr>
        <w:t>, il 5</w:t>
      </w:r>
      <w:r w:rsidR="009F0A5C" w:rsidRPr="009F0A5C">
        <w:rPr>
          <w:sz w:val="24"/>
          <w:szCs w:val="24"/>
        </w:rPr>
        <w:t>7</w:t>
      </w:r>
      <w:r w:rsidRPr="009F0A5C">
        <w:rPr>
          <w:sz w:val="24"/>
          <w:szCs w:val="24"/>
        </w:rPr>
        <w:t xml:space="preserve">% di essi ritiene infatti che </w:t>
      </w:r>
      <w:r w:rsidR="007226C9" w:rsidRPr="009F0A5C">
        <w:rPr>
          <w:sz w:val="24"/>
          <w:szCs w:val="24"/>
        </w:rPr>
        <w:t xml:space="preserve">le imprese abbiano bisogno </w:t>
      </w:r>
      <w:proofErr w:type="gramStart"/>
      <w:r w:rsidR="007226C9" w:rsidRPr="009F0A5C">
        <w:rPr>
          <w:sz w:val="24"/>
          <w:szCs w:val="24"/>
        </w:rPr>
        <w:t xml:space="preserve">di </w:t>
      </w:r>
      <w:r w:rsidRPr="009F0A5C">
        <w:rPr>
          <w:sz w:val="24"/>
          <w:szCs w:val="24"/>
        </w:rPr>
        <w:t xml:space="preserve"> </w:t>
      </w:r>
      <w:r w:rsidR="007226C9" w:rsidRPr="009F0A5C">
        <w:rPr>
          <w:sz w:val="24"/>
          <w:szCs w:val="24"/>
        </w:rPr>
        <w:t>essere</w:t>
      </w:r>
      <w:proofErr w:type="gramEnd"/>
      <w:r w:rsidR="007226C9" w:rsidRPr="009F0A5C">
        <w:rPr>
          <w:sz w:val="24"/>
          <w:szCs w:val="24"/>
        </w:rPr>
        <w:t xml:space="preserve"> potenziate sul piano della managerialità</w:t>
      </w:r>
      <w:r w:rsidRPr="009F0A5C">
        <w:rPr>
          <w:sz w:val="24"/>
          <w:szCs w:val="24"/>
        </w:rPr>
        <w:t>.</w:t>
      </w:r>
    </w:p>
    <w:p w:rsidR="00B15345" w:rsidRDefault="00B15345" w:rsidP="002B44FC">
      <w:pPr>
        <w:spacing w:after="0" w:line="240" w:lineRule="auto"/>
        <w:ind w:left="567"/>
        <w:jc w:val="both"/>
        <w:rPr>
          <w:sz w:val="24"/>
          <w:szCs w:val="24"/>
        </w:rPr>
      </w:pPr>
    </w:p>
    <w:p w:rsidR="0069479D" w:rsidRDefault="0069479D" w:rsidP="002B44FC">
      <w:pPr>
        <w:spacing w:after="0" w:line="240" w:lineRule="auto"/>
        <w:ind w:left="567"/>
        <w:jc w:val="both"/>
        <w:rPr>
          <w:sz w:val="24"/>
          <w:szCs w:val="24"/>
        </w:rPr>
      </w:pPr>
      <w:r w:rsidRPr="009F0A5C">
        <w:rPr>
          <w:sz w:val="24"/>
          <w:szCs w:val="24"/>
        </w:rPr>
        <w:t xml:space="preserve">Alla domanda su quale sia contributo specifico che i Manager possono dare allo sviluppo delle imprese nel Paese, gli intervistati hanno, nuovamente, posto l’accento sulla </w:t>
      </w:r>
      <w:r w:rsidRPr="009F0A5C">
        <w:rPr>
          <w:b/>
          <w:sz w:val="24"/>
          <w:szCs w:val="24"/>
        </w:rPr>
        <w:t>Spinta all’innovazione</w:t>
      </w:r>
      <w:r w:rsidR="009F0A5C" w:rsidRPr="009F0A5C">
        <w:rPr>
          <w:sz w:val="24"/>
          <w:szCs w:val="24"/>
        </w:rPr>
        <w:t xml:space="preserve"> (68</w:t>
      </w:r>
      <w:r w:rsidRPr="009F0A5C">
        <w:rPr>
          <w:sz w:val="24"/>
          <w:szCs w:val="24"/>
        </w:rPr>
        <w:t xml:space="preserve">%). A seguire, </w:t>
      </w:r>
      <w:r w:rsidRPr="009F0A5C">
        <w:rPr>
          <w:b/>
          <w:sz w:val="24"/>
          <w:szCs w:val="24"/>
        </w:rPr>
        <w:t>Creazione di una nuova cultura d’impresa</w:t>
      </w:r>
      <w:r w:rsidRPr="009F0A5C">
        <w:rPr>
          <w:sz w:val="24"/>
          <w:szCs w:val="24"/>
        </w:rPr>
        <w:t xml:space="preserve"> (6</w:t>
      </w:r>
      <w:r w:rsidR="009F0A5C" w:rsidRPr="009F0A5C">
        <w:rPr>
          <w:sz w:val="24"/>
          <w:szCs w:val="24"/>
        </w:rPr>
        <w:t>2</w:t>
      </w:r>
      <w:r w:rsidRPr="009F0A5C">
        <w:rPr>
          <w:sz w:val="24"/>
          <w:szCs w:val="24"/>
        </w:rPr>
        <w:t xml:space="preserve">%), </w:t>
      </w:r>
      <w:r w:rsidRPr="009F0A5C">
        <w:rPr>
          <w:b/>
          <w:sz w:val="24"/>
          <w:szCs w:val="24"/>
        </w:rPr>
        <w:t>Incremento dell’efficienza</w:t>
      </w:r>
      <w:r w:rsidRPr="009F0A5C">
        <w:rPr>
          <w:sz w:val="24"/>
          <w:szCs w:val="24"/>
        </w:rPr>
        <w:t xml:space="preserve"> </w:t>
      </w:r>
      <w:r w:rsidR="009F0A5C" w:rsidRPr="009F0A5C">
        <w:rPr>
          <w:sz w:val="24"/>
          <w:szCs w:val="24"/>
        </w:rPr>
        <w:t>(62</w:t>
      </w:r>
      <w:r w:rsidRPr="009F0A5C">
        <w:rPr>
          <w:sz w:val="24"/>
          <w:szCs w:val="24"/>
        </w:rPr>
        <w:t xml:space="preserve">%), </w:t>
      </w:r>
      <w:r w:rsidRPr="009F0A5C">
        <w:rPr>
          <w:b/>
          <w:sz w:val="24"/>
          <w:szCs w:val="24"/>
        </w:rPr>
        <w:t>Internazionalizzazione</w:t>
      </w:r>
      <w:r w:rsidRPr="009F0A5C">
        <w:rPr>
          <w:sz w:val="24"/>
          <w:szCs w:val="24"/>
        </w:rPr>
        <w:t xml:space="preserve"> (</w:t>
      </w:r>
      <w:r w:rsidR="009F0A5C" w:rsidRPr="009F0A5C">
        <w:rPr>
          <w:sz w:val="24"/>
          <w:szCs w:val="24"/>
        </w:rPr>
        <w:t>61</w:t>
      </w:r>
      <w:r w:rsidRPr="009F0A5C">
        <w:rPr>
          <w:sz w:val="24"/>
          <w:szCs w:val="24"/>
        </w:rPr>
        <w:t xml:space="preserve">%), </w:t>
      </w:r>
      <w:r w:rsidR="009F0A5C" w:rsidRPr="009F0A5C">
        <w:rPr>
          <w:b/>
          <w:sz w:val="24"/>
          <w:szCs w:val="24"/>
        </w:rPr>
        <w:t>Sviluppo delle competenze</w:t>
      </w:r>
      <w:r w:rsidR="009F0A5C" w:rsidRPr="009F0A5C">
        <w:rPr>
          <w:sz w:val="24"/>
          <w:szCs w:val="24"/>
        </w:rPr>
        <w:t xml:space="preserve"> (61%) e </w:t>
      </w:r>
      <w:r w:rsidRPr="009F0A5C">
        <w:rPr>
          <w:b/>
          <w:sz w:val="24"/>
          <w:szCs w:val="24"/>
        </w:rPr>
        <w:t>Aumento della competitività</w:t>
      </w:r>
      <w:r w:rsidRPr="009F0A5C">
        <w:rPr>
          <w:sz w:val="24"/>
          <w:szCs w:val="24"/>
        </w:rPr>
        <w:t xml:space="preserve"> (</w:t>
      </w:r>
      <w:r w:rsidR="009F0A5C" w:rsidRPr="009F0A5C">
        <w:rPr>
          <w:sz w:val="24"/>
          <w:szCs w:val="24"/>
        </w:rPr>
        <w:t>56</w:t>
      </w:r>
      <w:r w:rsidRPr="009F0A5C">
        <w:rPr>
          <w:sz w:val="24"/>
          <w:szCs w:val="24"/>
        </w:rPr>
        <w:t>%)</w:t>
      </w:r>
      <w:r w:rsidR="009F0A5C" w:rsidRPr="009F0A5C">
        <w:rPr>
          <w:sz w:val="24"/>
          <w:szCs w:val="24"/>
        </w:rPr>
        <w:t>.</w:t>
      </w:r>
    </w:p>
    <w:p w:rsidR="002C1C0F" w:rsidRDefault="002C1C0F" w:rsidP="002B44FC">
      <w:pPr>
        <w:spacing w:after="0" w:line="240" w:lineRule="auto"/>
        <w:jc w:val="both"/>
        <w:rPr>
          <w:sz w:val="24"/>
          <w:szCs w:val="24"/>
        </w:rPr>
      </w:pPr>
    </w:p>
    <w:p w:rsidR="009F0A5C" w:rsidRDefault="009F0A5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C1C0F" w:rsidRPr="00560DAB" w:rsidRDefault="002C1C0F" w:rsidP="002B44FC">
      <w:pPr>
        <w:pStyle w:val="Paragrafoelenco"/>
        <w:numPr>
          <w:ilvl w:val="0"/>
          <w:numId w:val="9"/>
        </w:numPr>
        <w:spacing w:after="0" w:line="240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Competenze tecniche</w:t>
      </w:r>
      <w:r w:rsidR="0055661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ma soprattutto “soft skills”</w:t>
      </w:r>
    </w:p>
    <w:p w:rsidR="002C1C0F" w:rsidRDefault="002C1C0F" w:rsidP="002B44FC">
      <w:pPr>
        <w:spacing w:after="0" w:line="240" w:lineRule="auto"/>
        <w:jc w:val="both"/>
        <w:rPr>
          <w:sz w:val="24"/>
          <w:szCs w:val="24"/>
        </w:rPr>
      </w:pPr>
    </w:p>
    <w:p w:rsidR="002C1C0F" w:rsidRDefault="002C1C0F" w:rsidP="002B44FC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I fattori che secondo</w:t>
      </w:r>
      <w:r w:rsidRPr="00DE64EC">
        <w:rPr>
          <w:sz w:val="24"/>
          <w:szCs w:val="24"/>
        </w:rPr>
        <w:t xml:space="preserve"> </w:t>
      </w:r>
      <w:r>
        <w:rPr>
          <w:sz w:val="24"/>
          <w:szCs w:val="24"/>
        </w:rPr>
        <w:t>gli</w:t>
      </w:r>
      <w:r w:rsidRPr="00DE64EC">
        <w:rPr>
          <w:sz w:val="24"/>
          <w:szCs w:val="24"/>
        </w:rPr>
        <w:t xml:space="preserve"> intervistati</w:t>
      </w:r>
      <w:r>
        <w:rPr>
          <w:sz w:val="24"/>
          <w:szCs w:val="24"/>
        </w:rPr>
        <w:t xml:space="preserve"> devono guidare la crescita</w:t>
      </w:r>
      <w:r w:rsidRPr="00DE64EC">
        <w:rPr>
          <w:sz w:val="24"/>
          <w:szCs w:val="24"/>
        </w:rPr>
        <w:t xml:space="preserve"> delle figure manageriali </w:t>
      </w:r>
      <w:r>
        <w:rPr>
          <w:sz w:val="24"/>
          <w:szCs w:val="24"/>
        </w:rPr>
        <w:t>nelle</w:t>
      </w:r>
      <w:r w:rsidRPr="00DE64EC">
        <w:rPr>
          <w:sz w:val="24"/>
          <w:szCs w:val="24"/>
        </w:rPr>
        <w:t xml:space="preserve"> imprese</w:t>
      </w:r>
      <w:r>
        <w:rPr>
          <w:sz w:val="24"/>
          <w:szCs w:val="24"/>
        </w:rPr>
        <w:t xml:space="preserve"> confermano l’importanza delle </w:t>
      </w:r>
      <w:r w:rsidRPr="00DE64EC">
        <w:rPr>
          <w:sz w:val="24"/>
          <w:szCs w:val="24"/>
        </w:rPr>
        <w:t>competenze</w:t>
      </w:r>
      <w:r>
        <w:rPr>
          <w:sz w:val="24"/>
          <w:szCs w:val="24"/>
        </w:rPr>
        <w:t xml:space="preserve"> </w:t>
      </w:r>
      <w:r w:rsidR="00C858FF">
        <w:rPr>
          <w:sz w:val="24"/>
          <w:szCs w:val="24"/>
        </w:rPr>
        <w:t>tecniche</w:t>
      </w:r>
      <w:r>
        <w:rPr>
          <w:sz w:val="24"/>
          <w:szCs w:val="24"/>
        </w:rPr>
        <w:t xml:space="preserve"> ma pongono sempre più accento sulle cosiddette </w:t>
      </w:r>
      <w:r>
        <w:rPr>
          <w:b/>
          <w:sz w:val="24"/>
          <w:szCs w:val="24"/>
        </w:rPr>
        <w:t xml:space="preserve">Soft skills, </w:t>
      </w:r>
      <w:r>
        <w:rPr>
          <w:sz w:val="24"/>
          <w:szCs w:val="24"/>
        </w:rPr>
        <w:t xml:space="preserve">in particolare </w:t>
      </w:r>
      <w:r w:rsidRPr="002C1C0F">
        <w:rPr>
          <w:b/>
          <w:sz w:val="24"/>
          <w:szCs w:val="24"/>
        </w:rPr>
        <w:t>Leadership, Mentalità e Problem solving.</w:t>
      </w:r>
    </w:p>
    <w:p w:rsidR="002C1C0F" w:rsidRPr="00560DAB" w:rsidRDefault="002C1C0F" w:rsidP="002B44FC">
      <w:pPr>
        <w:spacing w:after="0" w:line="240" w:lineRule="auto"/>
        <w:jc w:val="both"/>
        <w:rPr>
          <w:sz w:val="24"/>
          <w:szCs w:val="24"/>
        </w:rPr>
      </w:pPr>
    </w:p>
    <w:p w:rsidR="00560DAB" w:rsidRPr="00560DAB" w:rsidRDefault="00560DAB" w:rsidP="002B44FC">
      <w:pPr>
        <w:pStyle w:val="Paragrafoelenco"/>
        <w:numPr>
          <w:ilvl w:val="0"/>
          <w:numId w:val="9"/>
        </w:numPr>
        <w:spacing w:after="0" w:line="240" w:lineRule="auto"/>
        <w:ind w:left="567" w:hanging="567"/>
        <w:jc w:val="both"/>
        <w:rPr>
          <w:b/>
          <w:sz w:val="24"/>
          <w:szCs w:val="24"/>
        </w:rPr>
      </w:pPr>
      <w:r w:rsidRPr="00560DAB">
        <w:rPr>
          <w:b/>
          <w:sz w:val="24"/>
          <w:szCs w:val="24"/>
        </w:rPr>
        <w:t>Nuove formule contrattuali, guardando alle PMI</w:t>
      </w:r>
    </w:p>
    <w:p w:rsidR="00560DAB" w:rsidRPr="00560DAB" w:rsidRDefault="00560DAB" w:rsidP="002B44FC">
      <w:pPr>
        <w:spacing w:after="0" w:line="240" w:lineRule="auto"/>
        <w:jc w:val="both"/>
        <w:rPr>
          <w:sz w:val="24"/>
          <w:szCs w:val="24"/>
        </w:rPr>
      </w:pPr>
    </w:p>
    <w:p w:rsidR="002C1C0F" w:rsidRDefault="00560DAB" w:rsidP="002B44FC">
      <w:pPr>
        <w:spacing w:after="0" w:line="240" w:lineRule="auto"/>
        <w:ind w:left="567"/>
        <w:jc w:val="both"/>
        <w:rPr>
          <w:sz w:val="24"/>
          <w:szCs w:val="24"/>
        </w:rPr>
      </w:pPr>
      <w:r w:rsidRPr="00560DAB">
        <w:rPr>
          <w:sz w:val="24"/>
          <w:szCs w:val="24"/>
        </w:rPr>
        <w:t xml:space="preserve">Grande interesse nei confronti di nuove formule contrattuali quali il </w:t>
      </w:r>
      <w:r w:rsidR="00C858FF">
        <w:rPr>
          <w:b/>
          <w:sz w:val="24"/>
          <w:szCs w:val="24"/>
        </w:rPr>
        <w:t>T</w:t>
      </w:r>
      <w:r w:rsidRPr="00560DAB">
        <w:rPr>
          <w:b/>
          <w:sz w:val="24"/>
          <w:szCs w:val="24"/>
        </w:rPr>
        <w:t xml:space="preserve">emporary </w:t>
      </w:r>
      <w:r w:rsidR="00C858FF">
        <w:rPr>
          <w:b/>
          <w:sz w:val="24"/>
          <w:szCs w:val="24"/>
        </w:rPr>
        <w:t>M</w:t>
      </w:r>
      <w:r w:rsidRPr="00560DAB">
        <w:rPr>
          <w:b/>
          <w:sz w:val="24"/>
          <w:szCs w:val="24"/>
        </w:rPr>
        <w:t xml:space="preserve">anagement </w:t>
      </w:r>
      <w:r w:rsidRPr="00560DAB">
        <w:rPr>
          <w:sz w:val="24"/>
          <w:szCs w:val="24"/>
        </w:rPr>
        <w:t xml:space="preserve">e il </w:t>
      </w:r>
      <w:r w:rsidR="00C858FF">
        <w:rPr>
          <w:b/>
          <w:sz w:val="24"/>
          <w:szCs w:val="24"/>
        </w:rPr>
        <w:t>F</w:t>
      </w:r>
      <w:r w:rsidRPr="00560DAB">
        <w:rPr>
          <w:b/>
          <w:sz w:val="24"/>
          <w:szCs w:val="24"/>
        </w:rPr>
        <w:t xml:space="preserve">ractional </w:t>
      </w:r>
      <w:r w:rsidR="00C858FF">
        <w:rPr>
          <w:b/>
          <w:sz w:val="24"/>
          <w:szCs w:val="24"/>
        </w:rPr>
        <w:t>M</w:t>
      </w:r>
      <w:r w:rsidRPr="00560DAB">
        <w:rPr>
          <w:b/>
          <w:sz w:val="24"/>
          <w:szCs w:val="24"/>
        </w:rPr>
        <w:t>anagement</w:t>
      </w:r>
      <w:r w:rsidRPr="00560DAB">
        <w:rPr>
          <w:sz w:val="24"/>
          <w:szCs w:val="24"/>
        </w:rPr>
        <w:t>, la prima che vede il manager impiegato con l’impresa su un progetto specifico e la seconda impegnato contemporaneamente con più imprese su obiettivi specifici.</w:t>
      </w:r>
    </w:p>
    <w:p w:rsidR="00560DAB" w:rsidRPr="00560DAB" w:rsidRDefault="00560DAB" w:rsidP="002B44FC">
      <w:pPr>
        <w:spacing w:after="0" w:line="240" w:lineRule="auto"/>
        <w:jc w:val="both"/>
        <w:rPr>
          <w:sz w:val="24"/>
          <w:szCs w:val="24"/>
        </w:rPr>
      </w:pPr>
    </w:p>
    <w:p w:rsidR="00560DAB" w:rsidRPr="00560DAB" w:rsidRDefault="00560DAB" w:rsidP="002B44FC">
      <w:pPr>
        <w:spacing w:after="0" w:line="240" w:lineRule="auto"/>
        <w:ind w:left="567"/>
        <w:jc w:val="both"/>
        <w:rPr>
          <w:sz w:val="24"/>
          <w:szCs w:val="24"/>
        </w:rPr>
      </w:pPr>
      <w:r w:rsidRPr="009F0A5C">
        <w:rPr>
          <w:sz w:val="24"/>
          <w:szCs w:val="24"/>
        </w:rPr>
        <w:t xml:space="preserve">Anche in questo caso emerge una visione omogenea tra gli intervistati che </w:t>
      </w:r>
      <w:proofErr w:type="gramStart"/>
      <w:r w:rsidRPr="009F0A5C">
        <w:rPr>
          <w:sz w:val="24"/>
          <w:szCs w:val="24"/>
        </w:rPr>
        <w:t>complessivamente  indicano</w:t>
      </w:r>
      <w:proofErr w:type="gramEnd"/>
      <w:r w:rsidRPr="009F0A5C">
        <w:rPr>
          <w:sz w:val="24"/>
          <w:szCs w:val="24"/>
        </w:rPr>
        <w:t xml:space="preserve"> quest</w:t>
      </w:r>
      <w:r w:rsidR="00C858FF" w:rsidRPr="009F0A5C">
        <w:rPr>
          <w:sz w:val="24"/>
          <w:szCs w:val="24"/>
        </w:rPr>
        <w:t>e</w:t>
      </w:r>
      <w:r w:rsidRPr="009F0A5C">
        <w:rPr>
          <w:sz w:val="24"/>
          <w:szCs w:val="24"/>
        </w:rPr>
        <w:t xml:space="preserve"> figure funzionali alla crescita, in particolare </w:t>
      </w:r>
      <w:r w:rsidR="009F0A5C" w:rsidRPr="009F0A5C">
        <w:rPr>
          <w:sz w:val="24"/>
          <w:szCs w:val="24"/>
        </w:rPr>
        <w:t>67</w:t>
      </w:r>
      <w:r w:rsidRPr="009F0A5C">
        <w:rPr>
          <w:sz w:val="24"/>
          <w:szCs w:val="24"/>
        </w:rPr>
        <w:t xml:space="preserve">% il Temporary Manager e </w:t>
      </w:r>
      <w:r w:rsidR="009F0A5C" w:rsidRPr="009F0A5C">
        <w:rPr>
          <w:sz w:val="24"/>
          <w:szCs w:val="24"/>
        </w:rPr>
        <w:t>70</w:t>
      </w:r>
      <w:r w:rsidRPr="009F0A5C">
        <w:rPr>
          <w:sz w:val="24"/>
          <w:szCs w:val="24"/>
        </w:rPr>
        <w:t>% il Fractional Manager</w:t>
      </w:r>
      <w:r w:rsidR="00C858FF" w:rsidRPr="009F0A5C">
        <w:rPr>
          <w:sz w:val="24"/>
          <w:szCs w:val="24"/>
        </w:rPr>
        <w:t>.</w:t>
      </w:r>
    </w:p>
    <w:p w:rsidR="00DE64EC" w:rsidRDefault="00DE64EC" w:rsidP="002B44FC">
      <w:pPr>
        <w:spacing w:after="0" w:line="240" w:lineRule="auto"/>
        <w:jc w:val="both"/>
        <w:rPr>
          <w:sz w:val="24"/>
          <w:szCs w:val="24"/>
        </w:rPr>
      </w:pPr>
    </w:p>
    <w:p w:rsidR="00090F89" w:rsidRDefault="00090F89" w:rsidP="002B44FC">
      <w:pPr>
        <w:pStyle w:val="Paragrafoelenco"/>
        <w:numPr>
          <w:ilvl w:val="0"/>
          <w:numId w:val="9"/>
        </w:numPr>
        <w:spacing w:after="0" w:line="240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Gli ostacoli da superare</w:t>
      </w:r>
      <w:r w:rsidR="00B15345">
        <w:rPr>
          <w:b/>
          <w:sz w:val="24"/>
          <w:szCs w:val="24"/>
        </w:rPr>
        <w:t xml:space="preserve"> e l’importanza della formazione</w:t>
      </w:r>
    </w:p>
    <w:p w:rsidR="00090F89" w:rsidRPr="00090F89" w:rsidRDefault="00090F89" w:rsidP="002B44FC">
      <w:pPr>
        <w:pStyle w:val="Paragrafoelenco"/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9F0A5C" w:rsidRDefault="00C858FF" w:rsidP="002B44FC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Secondo gli intervistati, la</w:t>
      </w:r>
      <w:r w:rsidR="00090F89" w:rsidRPr="00DE64EC">
        <w:rPr>
          <w:sz w:val="24"/>
          <w:szCs w:val="24"/>
        </w:rPr>
        <w:t xml:space="preserve"> strada che porta alla tanto auspicata maggiore managerializzazione delle aziende italiane è ostacolata da alcune difficoltà: mentalità, dimensioni </w:t>
      </w:r>
      <w:r>
        <w:rPr>
          <w:sz w:val="24"/>
          <w:szCs w:val="24"/>
        </w:rPr>
        <w:t xml:space="preserve">e </w:t>
      </w:r>
      <w:r w:rsidR="00090F89" w:rsidRPr="00DE64EC">
        <w:rPr>
          <w:sz w:val="24"/>
          <w:szCs w:val="24"/>
        </w:rPr>
        <w:t>natura familiare dell’impresa, elementi culturali</w:t>
      </w:r>
      <w:r w:rsidR="001E11A1">
        <w:rPr>
          <w:sz w:val="24"/>
          <w:szCs w:val="24"/>
        </w:rPr>
        <w:t>, in particolare legati</w:t>
      </w:r>
      <w:r w:rsidR="00090F89">
        <w:rPr>
          <w:sz w:val="24"/>
          <w:szCs w:val="24"/>
        </w:rPr>
        <w:t xml:space="preserve"> alle esigenze di sviluppo sui mercati internazionali.</w:t>
      </w:r>
    </w:p>
    <w:p w:rsidR="00090F89" w:rsidRDefault="00090F89" w:rsidP="002B44FC">
      <w:pPr>
        <w:spacing w:after="0" w:line="240" w:lineRule="auto"/>
        <w:ind w:left="567"/>
        <w:jc w:val="both"/>
        <w:rPr>
          <w:sz w:val="24"/>
          <w:szCs w:val="24"/>
        </w:rPr>
      </w:pPr>
    </w:p>
    <w:p w:rsidR="00090F89" w:rsidRPr="00475304" w:rsidRDefault="00090F89" w:rsidP="002B44FC">
      <w:pPr>
        <w:spacing w:after="0" w:line="240" w:lineRule="auto"/>
        <w:ind w:left="567"/>
        <w:jc w:val="both"/>
        <w:rPr>
          <w:sz w:val="24"/>
          <w:szCs w:val="24"/>
        </w:rPr>
      </w:pPr>
      <w:r w:rsidRPr="001E11A1">
        <w:rPr>
          <w:sz w:val="24"/>
          <w:szCs w:val="24"/>
        </w:rPr>
        <w:t xml:space="preserve">Che le imprese italiane abbiano bisogno di un arricchimento delle competenze per favorirne una proiezione sui mercati internazionali </w:t>
      </w:r>
      <w:r w:rsidR="001E11A1" w:rsidRPr="001E11A1">
        <w:rPr>
          <w:sz w:val="24"/>
          <w:szCs w:val="24"/>
        </w:rPr>
        <w:t>è infatti dimostrato</w:t>
      </w:r>
      <w:r w:rsidRPr="001E11A1">
        <w:rPr>
          <w:sz w:val="24"/>
          <w:szCs w:val="24"/>
        </w:rPr>
        <w:t xml:space="preserve"> dall’altissima percentuale di consensi registrati nei confronti dell'</w:t>
      </w:r>
      <w:r w:rsidRPr="001E11A1">
        <w:rPr>
          <w:b/>
          <w:sz w:val="24"/>
          <w:szCs w:val="24"/>
        </w:rPr>
        <w:t>Export Manager</w:t>
      </w:r>
      <w:r w:rsidRPr="001E11A1">
        <w:rPr>
          <w:sz w:val="24"/>
          <w:szCs w:val="24"/>
        </w:rPr>
        <w:t xml:space="preserve">, figura chiave per il 92% complessivo degli intervistati (94% degli Imprenditori e </w:t>
      </w:r>
      <w:r w:rsidR="001E11A1" w:rsidRPr="001E11A1">
        <w:rPr>
          <w:sz w:val="24"/>
          <w:szCs w:val="24"/>
        </w:rPr>
        <w:t>il 90</w:t>
      </w:r>
      <w:r w:rsidRPr="001E11A1">
        <w:rPr>
          <w:sz w:val="24"/>
          <w:szCs w:val="24"/>
        </w:rPr>
        <w:t>% dei Manager)</w:t>
      </w:r>
      <w:r w:rsidR="00C858FF" w:rsidRPr="001E11A1">
        <w:rPr>
          <w:sz w:val="24"/>
          <w:szCs w:val="24"/>
        </w:rPr>
        <w:t>.</w:t>
      </w:r>
    </w:p>
    <w:p w:rsidR="00DE64EC" w:rsidRDefault="00DE64EC" w:rsidP="002B44FC">
      <w:pPr>
        <w:spacing w:after="0" w:line="240" w:lineRule="auto"/>
        <w:jc w:val="both"/>
        <w:rPr>
          <w:sz w:val="24"/>
          <w:szCs w:val="24"/>
        </w:rPr>
      </w:pPr>
    </w:p>
    <w:p w:rsidR="00B15345" w:rsidRDefault="00BB0D1F" w:rsidP="002B44FC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556617">
        <w:rPr>
          <w:sz w:val="24"/>
          <w:szCs w:val="24"/>
        </w:rPr>
        <w:t>Il sondaggio conferma quanto stiamo sostenendo da tempo e con forza</w:t>
      </w:r>
      <w:r>
        <w:rPr>
          <w:sz w:val="24"/>
          <w:szCs w:val="24"/>
        </w:rPr>
        <w:t xml:space="preserve"> -</w:t>
      </w:r>
      <w:r w:rsidR="00556617">
        <w:rPr>
          <w:sz w:val="24"/>
          <w:szCs w:val="24"/>
        </w:rPr>
        <w:t xml:space="preserve"> </w:t>
      </w:r>
      <w:r>
        <w:rPr>
          <w:sz w:val="24"/>
          <w:szCs w:val="24"/>
        </w:rPr>
        <w:t>dichiara</w:t>
      </w:r>
      <w:r w:rsidR="00556617">
        <w:rPr>
          <w:sz w:val="24"/>
          <w:szCs w:val="24"/>
        </w:rPr>
        <w:t xml:space="preserve"> </w:t>
      </w:r>
      <w:r w:rsidR="00556617" w:rsidRPr="00556617">
        <w:rPr>
          <w:b/>
          <w:sz w:val="24"/>
          <w:szCs w:val="24"/>
        </w:rPr>
        <w:t xml:space="preserve">Stefano </w:t>
      </w:r>
      <w:proofErr w:type="spellStart"/>
      <w:r w:rsidR="00556617" w:rsidRPr="00556617">
        <w:rPr>
          <w:b/>
          <w:sz w:val="24"/>
          <w:szCs w:val="24"/>
        </w:rPr>
        <w:t>Cuzzilla</w:t>
      </w:r>
      <w:proofErr w:type="spellEnd"/>
      <w:r w:rsidR="00556617" w:rsidRPr="00556617">
        <w:rPr>
          <w:b/>
          <w:sz w:val="24"/>
          <w:szCs w:val="24"/>
        </w:rPr>
        <w:t xml:space="preserve">, Presidente di 4. Manager e di </w:t>
      </w:r>
      <w:proofErr w:type="spellStart"/>
      <w:r w:rsidR="00556617" w:rsidRPr="00556617">
        <w:rPr>
          <w:b/>
          <w:sz w:val="24"/>
          <w:szCs w:val="24"/>
        </w:rPr>
        <w:t>Federmanager</w:t>
      </w:r>
      <w:proofErr w:type="spellEnd"/>
      <w:r>
        <w:rPr>
          <w:sz w:val="24"/>
          <w:szCs w:val="24"/>
        </w:rPr>
        <w:t xml:space="preserve"> -</w:t>
      </w:r>
      <w:r w:rsidR="00556617">
        <w:rPr>
          <w:sz w:val="24"/>
          <w:szCs w:val="24"/>
        </w:rPr>
        <w:t xml:space="preserve"> in particolare per quanto riguarda la spinta che i manager possono dare sulla Digitalizzazione, sull’Industria 4.0, sull’Internazionalizzazione e più in generale sull’Innovazione</w:t>
      </w:r>
      <w:r w:rsidR="0040264F">
        <w:rPr>
          <w:rFonts w:cstheme="minorHAnsi"/>
          <w:sz w:val="24"/>
          <w:szCs w:val="24"/>
        </w:rPr>
        <w:t xml:space="preserve">. </w:t>
      </w:r>
      <w:r>
        <w:rPr>
          <w:rStyle w:val="bumpedfont15"/>
          <w:rFonts w:eastAsia="Times New Roman"/>
        </w:rPr>
        <w:t xml:space="preserve">Le opinioni raccolte qui a </w:t>
      </w:r>
      <w:proofErr w:type="spellStart"/>
      <w:r>
        <w:rPr>
          <w:rStyle w:val="bumpedfont15"/>
          <w:rFonts w:eastAsia="Times New Roman"/>
        </w:rPr>
        <w:t>Connext</w:t>
      </w:r>
      <w:proofErr w:type="spellEnd"/>
      <w:r>
        <w:rPr>
          <w:rStyle w:val="bumpedfont15"/>
          <w:rFonts w:eastAsia="Times New Roman"/>
        </w:rPr>
        <w:t xml:space="preserve"> </w:t>
      </w:r>
      <w:r>
        <w:rPr>
          <w:rStyle w:val="bumpedfont15"/>
          <w:rFonts w:eastAsia="Times New Roman"/>
        </w:rPr>
        <w:t xml:space="preserve">ci dicono </w:t>
      </w:r>
      <w:r w:rsidR="002209DF">
        <w:rPr>
          <w:sz w:val="24"/>
          <w:szCs w:val="24"/>
        </w:rPr>
        <w:t>che il</w:t>
      </w:r>
      <w:r w:rsidR="00B15345">
        <w:rPr>
          <w:sz w:val="24"/>
          <w:szCs w:val="24"/>
        </w:rPr>
        <w:t xml:space="preserve"> tessuto produttivo </w:t>
      </w:r>
      <w:r w:rsidR="002209DF">
        <w:rPr>
          <w:sz w:val="24"/>
          <w:szCs w:val="24"/>
        </w:rPr>
        <w:t xml:space="preserve">è </w:t>
      </w:r>
      <w:r w:rsidR="00B15345">
        <w:rPr>
          <w:sz w:val="24"/>
          <w:szCs w:val="24"/>
        </w:rPr>
        <w:t xml:space="preserve">pienamente consapevole che sarà </w:t>
      </w:r>
      <w:r w:rsidR="00556617">
        <w:rPr>
          <w:sz w:val="24"/>
          <w:szCs w:val="24"/>
        </w:rPr>
        <w:t>proprio sulla partita dell’innovazione</w:t>
      </w:r>
      <w:r w:rsidR="00B15345">
        <w:rPr>
          <w:sz w:val="24"/>
          <w:szCs w:val="24"/>
        </w:rPr>
        <w:t xml:space="preserve"> che si giocherà il futuro delle imprese italiane</w:t>
      </w:r>
      <w:r>
        <w:rPr>
          <w:rFonts w:cstheme="minorHAnsi"/>
          <w:sz w:val="24"/>
          <w:szCs w:val="24"/>
        </w:rPr>
        <w:t>»</w:t>
      </w:r>
      <w:r w:rsidR="00B15345">
        <w:rPr>
          <w:sz w:val="24"/>
          <w:szCs w:val="24"/>
        </w:rPr>
        <w:t>.</w:t>
      </w:r>
    </w:p>
    <w:p w:rsidR="00556617" w:rsidRDefault="00556617" w:rsidP="002B44FC">
      <w:pPr>
        <w:spacing w:after="0" w:line="240" w:lineRule="auto"/>
        <w:jc w:val="both"/>
        <w:rPr>
          <w:sz w:val="24"/>
          <w:szCs w:val="24"/>
        </w:rPr>
      </w:pPr>
    </w:p>
    <w:p w:rsidR="0040264F" w:rsidRDefault="0040264F" w:rsidP="0040264F">
      <w:pPr>
        <w:jc w:val="both"/>
        <w:rPr>
          <w:rFonts w:eastAsia="Times New Roman"/>
        </w:rPr>
      </w:pPr>
      <w:r>
        <w:rPr>
          <w:rStyle w:val="bumpedfont15"/>
          <w:rFonts w:eastAsia="Times New Roman" w:cstheme="minorHAnsi"/>
        </w:rPr>
        <w:t>«</w:t>
      </w:r>
      <w:r>
        <w:rPr>
          <w:rStyle w:val="bumpedfont15"/>
          <w:rFonts w:eastAsia="Times New Roman"/>
        </w:rPr>
        <w:t>Ciò conferma inoltre - prosegue </w:t>
      </w:r>
      <w:proofErr w:type="spellStart"/>
      <w:r>
        <w:rPr>
          <w:rStyle w:val="bumpedfont15"/>
          <w:rFonts w:eastAsia="Times New Roman"/>
          <w:b/>
          <w:bCs/>
        </w:rPr>
        <w:t>Cuzzilla</w:t>
      </w:r>
      <w:proofErr w:type="spellEnd"/>
      <w:r>
        <w:rPr>
          <w:rStyle w:val="bumpedfont15"/>
          <w:rFonts w:eastAsia="Times New Roman"/>
          <w:b/>
          <w:bCs/>
        </w:rPr>
        <w:t> </w:t>
      </w:r>
      <w:r>
        <w:rPr>
          <w:rStyle w:val="bumpedfont15"/>
          <w:rFonts w:eastAsia="Times New Roman"/>
        </w:rPr>
        <w:t>- l’adeguatezza della recente misura inserita nella Legge di Bilancio, e da noi fortemente voluta, che prevede un voucher per incentivare le imprese a dotarsi di </w:t>
      </w:r>
      <w:r>
        <w:rPr>
          <w:rStyle w:val="bumpedfont15"/>
          <w:rFonts w:eastAsia="Times New Roman"/>
          <w:b/>
          <w:bCs/>
        </w:rPr>
        <w:t>‘Innovation Manager’</w:t>
      </w:r>
      <w:r>
        <w:rPr>
          <w:rStyle w:val="bumpedfont15"/>
          <w:rFonts w:eastAsia="Times New Roman"/>
        </w:rPr>
        <w:t>, vale a dire di professionisti specializzati a traghettare le imprese verso la Quarta Rivoluzione Industriale</w:t>
      </w:r>
      <w:r>
        <w:rPr>
          <w:rStyle w:val="bumpedfont15"/>
          <w:rFonts w:eastAsia="Times New Roman" w:cstheme="minorHAnsi"/>
        </w:rPr>
        <w:t>»</w:t>
      </w:r>
      <w:r>
        <w:rPr>
          <w:rStyle w:val="bumpedfont15"/>
          <w:rFonts w:eastAsia="Times New Roman"/>
        </w:rPr>
        <w:t>.</w:t>
      </w:r>
    </w:p>
    <w:p w:rsidR="00463BD4" w:rsidRPr="00560DAB" w:rsidRDefault="00463BD4" w:rsidP="002B44FC">
      <w:pPr>
        <w:spacing w:after="0" w:line="240" w:lineRule="auto"/>
        <w:jc w:val="both"/>
        <w:rPr>
          <w:sz w:val="24"/>
          <w:szCs w:val="24"/>
        </w:rPr>
      </w:pPr>
      <w:r w:rsidRPr="00560DAB">
        <w:rPr>
          <w:sz w:val="24"/>
          <w:szCs w:val="24"/>
        </w:rPr>
        <w:t>Per informazioni:</w:t>
      </w:r>
    </w:p>
    <w:p w:rsidR="006F6CF9" w:rsidRPr="00556617" w:rsidRDefault="006F6CF9" w:rsidP="002B44FC">
      <w:pPr>
        <w:spacing w:after="0" w:line="240" w:lineRule="auto"/>
        <w:jc w:val="both"/>
        <w:rPr>
          <w:b/>
          <w:sz w:val="24"/>
          <w:szCs w:val="24"/>
        </w:rPr>
      </w:pPr>
      <w:r w:rsidRPr="00560DAB">
        <w:rPr>
          <w:b/>
          <w:sz w:val="24"/>
          <w:szCs w:val="24"/>
        </w:rPr>
        <w:t>4.Manager</w:t>
      </w:r>
      <w:r w:rsidR="00556617">
        <w:rPr>
          <w:b/>
          <w:sz w:val="24"/>
          <w:szCs w:val="24"/>
        </w:rPr>
        <w:t xml:space="preserve"> - </w:t>
      </w:r>
      <w:r w:rsidRPr="00560DAB">
        <w:rPr>
          <w:sz w:val="24"/>
          <w:szCs w:val="24"/>
        </w:rPr>
        <w:t>Viale dell’Astronomia 30 – 00144 Roma</w:t>
      </w:r>
    </w:p>
    <w:p w:rsidR="00FB5B2E" w:rsidRPr="00560DAB" w:rsidRDefault="006F6CF9" w:rsidP="002B44FC">
      <w:pPr>
        <w:spacing w:after="0" w:line="240" w:lineRule="auto"/>
        <w:jc w:val="both"/>
        <w:rPr>
          <w:sz w:val="24"/>
          <w:szCs w:val="24"/>
          <w:lang w:val="en-US"/>
        </w:rPr>
      </w:pPr>
      <w:r w:rsidRPr="00560DAB">
        <w:rPr>
          <w:sz w:val="24"/>
          <w:szCs w:val="24"/>
          <w:lang w:val="en-US"/>
        </w:rPr>
        <w:t>T +39 06 5903718</w:t>
      </w:r>
      <w:r w:rsidR="00485C6B">
        <w:rPr>
          <w:sz w:val="24"/>
          <w:szCs w:val="24"/>
          <w:lang w:val="en-US"/>
        </w:rPr>
        <w:t xml:space="preserve"> - </w:t>
      </w:r>
      <w:hyperlink r:id="rId7" w:history="1">
        <w:r w:rsidR="00485C6B" w:rsidRPr="00466DAB">
          <w:rPr>
            <w:rStyle w:val="Collegamentoipertestuale"/>
            <w:sz w:val="24"/>
            <w:szCs w:val="24"/>
            <w:lang w:val="en-US"/>
          </w:rPr>
          <w:t>www.4manager.org</w:t>
        </w:r>
      </w:hyperlink>
      <w:r w:rsidR="00485C6B">
        <w:rPr>
          <w:sz w:val="24"/>
          <w:szCs w:val="24"/>
          <w:lang w:val="en-US"/>
        </w:rPr>
        <w:t xml:space="preserve"> - </w:t>
      </w:r>
      <w:r w:rsidR="00FB5B2E" w:rsidRPr="00560DAB">
        <w:rPr>
          <w:sz w:val="24"/>
          <w:szCs w:val="24"/>
          <w:lang w:val="en-US"/>
        </w:rPr>
        <w:t>info@4manager.org</w:t>
      </w:r>
    </w:p>
    <w:p w:rsidR="006F6CF9" w:rsidRPr="00560DAB" w:rsidRDefault="006F6CF9" w:rsidP="002B44FC">
      <w:pPr>
        <w:spacing w:after="0" w:line="240" w:lineRule="auto"/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6F6CF9" w:rsidRPr="00560DAB" w:rsidSect="00556617">
      <w:head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2D7" w:rsidRDefault="00C362D7" w:rsidP="00CF44DE">
      <w:pPr>
        <w:spacing w:after="0" w:line="240" w:lineRule="auto"/>
      </w:pPr>
      <w:r>
        <w:separator/>
      </w:r>
    </w:p>
  </w:endnote>
  <w:endnote w:type="continuationSeparator" w:id="0">
    <w:p w:rsidR="00C362D7" w:rsidRDefault="00C362D7" w:rsidP="00CF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2D7" w:rsidRDefault="00C362D7" w:rsidP="00CF44DE">
      <w:pPr>
        <w:spacing w:after="0" w:line="240" w:lineRule="auto"/>
      </w:pPr>
      <w:r>
        <w:separator/>
      </w:r>
    </w:p>
  </w:footnote>
  <w:footnote w:type="continuationSeparator" w:id="0">
    <w:p w:rsidR="00C362D7" w:rsidRDefault="00C362D7" w:rsidP="00CF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DE" w:rsidRDefault="00CF44DE">
    <w:pPr>
      <w:pStyle w:val="Intestazione"/>
    </w:pPr>
    <w:r w:rsidRPr="00DB3FF4">
      <w:rPr>
        <w:rFonts w:ascii="Tahoma" w:hAnsi="Tahoma" w:cs="Tahoma"/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387581</wp:posOffset>
          </wp:positionH>
          <wp:positionV relativeFrom="paragraph">
            <wp:posOffset>-135601</wp:posOffset>
          </wp:positionV>
          <wp:extent cx="2752725" cy="781050"/>
          <wp:effectExtent l="19050" t="0" r="9525" b="0"/>
          <wp:wrapTight wrapText="bothSides">
            <wp:wrapPolygon edited="0">
              <wp:start x="-149" y="0"/>
              <wp:lineTo x="-149" y="21073"/>
              <wp:lineTo x="21675" y="21073"/>
              <wp:lineTo x="21675" y="0"/>
              <wp:lineTo x="-149" y="0"/>
            </wp:wrapPolygon>
          </wp:wrapTight>
          <wp:docPr id="2" name="Immagine 2" descr="Roberto:Users:roberto:Lavori:Confindustria:4.manager:4.M_esecutivi:Template:testatina_CI_Tavola disegn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berto:Users:roberto:Lavori:Confindustria:4.manager:4.M_esecutivi:Template:testatina_CI_Tavola disegno 1.jp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6" t="41775" r="56953" b="11859"/>
                  <a:stretch/>
                </pic:blipFill>
                <pic:spPr bwMode="auto">
                  <a:xfrm>
                    <a:off x="0" y="0"/>
                    <a:ext cx="27527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5A4"/>
    <w:multiLevelType w:val="hybridMultilevel"/>
    <w:tmpl w:val="1A3E0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3CAB"/>
    <w:multiLevelType w:val="hybridMultilevel"/>
    <w:tmpl w:val="0BA64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3AF1"/>
    <w:multiLevelType w:val="hybridMultilevel"/>
    <w:tmpl w:val="EBA6F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1F91"/>
    <w:multiLevelType w:val="hybridMultilevel"/>
    <w:tmpl w:val="231AEE2C"/>
    <w:lvl w:ilvl="0" w:tplc="792C0C16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2A49"/>
    <w:multiLevelType w:val="hybridMultilevel"/>
    <w:tmpl w:val="B51A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C0F55"/>
    <w:multiLevelType w:val="multilevel"/>
    <w:tmpl w:val="5E1AA2A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C3583"/>
    <w:multiLevelType w:val="hybridMultilevel"/>
    <w:tmpl w:val="218EA608"/>
    <w:lvl w:ilvl="0" w:tplc="1F78B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47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CF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2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63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23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64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AF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05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4C7593"/>
    <w:multiLevelType w:val="hybridMultilevel"/>
    <w:tmpl w:val="C826D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43BB4"/>
    <w:multiLevelType w:val="hybridMultilevel"/>
    <w:tmpl w:val="5E1AA2A6"/>
    <w:lvl w:ilvl="0" w:tplc="6AEC69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95635"/>
    <w:multiLevelType w:val="hybridMultilevel"/>
    <w:tmpl w:val="F76A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D3D6A"/>
    <w:multiLevelType w:val="hybridMultilevel"/>
    <w:tmpl w:val="B2A63E88"/>
    <w:lvl w:ilvl="0" w:tplc="1F78BC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926EF"/>
    <w:multiLevelType w:val="hybridMultilevel"/>
    <w:tmpl w:val="954AC7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29"/>
    <w:rsid w:val="000277B7"/>
    <w:rsid w:val="000434F1"/>
    <w:rsid w:val="000540FB"/>
    <w:rsid w:val="00090F89"/>
    <w:rsid w:val="000D405D"/>
    <w:rsid w:val="000E6F00"/>
    <w:rsid w:val="00113BCA"/>
    <w:rsid w:val="001252EE"/>
    <w:rsid w:val="00132B95"/>
    <w:rsid w:val="00134BE8"/>
    <w:rsid w:val="00170F30"/>
    <w:rsid w:val="00194BD8"/>
    <w:rsid w:val="001B517D"/>
    <w:rsid w:val="001C1287"/>
    <w:rsid w:val="001E11A1"/>
    <w:rsid w:val="001E4468"/>
    <w:rsid w:val="001F0D18"/>
    <w:rsid w:val="002209DF"/>
    <w:rsid w:val="00271233"/>
    <w:rsid w:val="002A0C3F"/>
    <w:rsid w:val="002A2ECA"/>
    <w:rsid w:val="002B44FC"/>
    <w:rsid w:val="002C1C0F"/>
    <w:rsid w:val="002E32FE"/>
    <w:rsid w:val="00342F55"/>
    <w:rsid w:val="003B1340"/>
    <w:rsid w:val="0040264F"/>
    <w:rsid w:val="004163A2"/>
    <w:rsid w:val="004325C2"/>
    <w:rsid w:val="0044219C"/>
    <w:rsid w:val="00460C88"/>
    <w:rsid w:val="00463BD4"/>
    <w:rsid w:val="00475304"/>
    <w:rsid w:val="00485C6B"/>
    <w:rsid w:val="004A72DC"/>
    <w:rsid w:val="004C14D8"/>
    <w:rsid w:val="004F44FC"/>
    <w:rsid w:val="0051594C"/>
    <w:rsid w:val="00556617"/>
    <w:rsid w:val="00560DAB"/>
    <w:rsid w:val="005A3B29"/>
    <w:rsid w:val="005A6863"/>
    <w:rsid w:val="005C1058"/>
    <w:rsid w:val="0061148E"/>
    <w:rsid w:val="00685C67"/>
    <w:rsid w:val="0069479D"/>
    <w:rsid w:val="006D1029"/>
    <w:rsid w:val="006D1EAB"/>
    <w:rsid w:val="006E5295"/>
    <w:rsid w:val="006F6CF9"/>
    <w:rsid w:val="007047E3"/>
    <w:rsid w:val="00713691"/>
    <w:rsid w:val="00713C5C"/>
    <w:rsid w:val="007226C9"/>
    <w:rsid w:val="0073578A"/>
    <w:rsid w:val="00752836"/>
    <w:rsid w:val="00756EB2"/>
    <w:rsid w:val="00763EA4"/>
    <w:rsid w:val="007D5B8D"/>
    <w:rsid w:val="007F13CA"/>
    <w:rsid w:val="007F1EA7"/>
    <w:rsid w:val="00844597"/>
    <w:rsid w:val="008463C1"/>
    <w:rsid w:val="008526E0"/>
    <w:rsid w:val="00886206"/>
    <w:rsid w:val="008C42B4"/>
    <w:rsid w:val="008F1F3A"/>
    <w:rsid w:val="00963815"/>
    <w:rsid w:val="009714E8"/>
    <w:rsid w:val="0097440F"/>
    <w:rsid w:val="009A08B2"/>
    <w:rsid w:val="009C475D"/>
    <w:rsid w:val="009D207A"/>
    <w:rsid w:val="009F0A5C"/>
    <w:rsid w:val="00A01367"/>
    <w:rsid w:val="00A03714"/>
    <w:rsid w:val="00A32310"/>
    <w:rsid w:val="00A540C3"/>
    <w:rsid w:val="00AD3AD5"/>
    <w:rsid w:val="00AD431C"/>
    <w:rsid w:val="00B1135C"/>
    <w:rsid w:val="00B15345"/>
    <w:rsid w:val="00B31D1E"/>
    <w:rsid w:val="00B44A52"/>
    <w:rsid w:val="00B7535A"/>
    <w:rsid w:val="00BA02FA"/>
    <w:rsid w:val="00BB0D1F"/>
    <w:rsid w:val="00BB7A0B"/>
    <w:rsid w:val="00BD4810"/>
    <w:rsid w:val="00BD5055"/>
    <w:rsid w:val="00BF7D94"/>
    <w:rsid w:val="00C02163"/>
    <w:rsid w:val="00C362D7"/>
    <w:rsid w:val="00C64153"/>
    <w:rsid w:val="00C70908"/>
    <w:rsid w:val="00C75AED"/>
    <w:rsid w:val="00C858FF"/>
    <w:rsid w:val="00CB65F2"/>
    <w:rsid w:val="00CC1A0A"/>
    <w:rsid w:val="00CD4A20"/>
    <w:rsid w:val="00CF44DE"/>
    <w:rsid w:val="00D17C60"/>
    <w:rsid w:val="00D57BE4"/>
    <w:rsid w:val="00D616CA"/>
    <w:rsid w:val="00D82E70"/>
    <w:rsid w:val="00DC6480"/>
    <w:rsid w:val="00DE64EC"/>
    <w:rsid w:val="00E16FF0"/>
    <w:rsid w:val="00E26970"/>
    <w:rsid w:val="00E30177"/>
    <w:rsid w:val="00E43B3C"/>
    <w:rsid w:val="00E43C5D"/>
    <w:rsid w:val="00EC6642"/>
    <w:rsid w:val="00EF36D4"/>
    <w:rsid w:val="00FA4FA6"/>
    <w:rsid w:val="00FB5B2E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90865"/>
  <w15:docId w15:val="{3B9C2685-3C86-4CF3-A146-C5BD39F1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10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10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F4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4DE"/>
  </w:style>
  <w:style w:type="paragraph" w:styleId="Pidipagina">
    <w:name w:val="footer"/>
    <w:basedOn w:val="Normale"/>
    <w:link w:val="PidipaginaCarattere"/>
    <w:uiPriority w:val="99"/>
    <w:unhideWhenUsed/>
    <w:rsid w:val="00CF4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4DE"/>
  </w:style>
  <w:style w:type="character" w:styleId="Collegamentoipertestuale">
    <w:name w:val="Hyperlink"/>
    <w:basedOn w:val="Carpredefinitoparagrafo"/>
    <w:uiPriority w:val="99"/>
    <w:unhideWhenUsed/>
    <w:rsid w:val="00FB5B2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B5B2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1287"/>
    <w:rPr>
      <w:color w:val="954F72" w:themeColor="followedHyperlink"/>
      <w:u w:val="single"/>
    </w:rPr>
  </w:style>
  <w:style w:type="paragraph" w:styleId="Nessunaspaziatura">
    <w:name w:val="No Spacing"/>
    <w:link w:val="NessunaspaziaturaCarattere"/>
    <w:uiPriority w:val="1"/>
    <w:unhideWhenUsed/>
    <w:qFormat/>
    <w:rsid w:val="00560DA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60DAB"/>
  </w:style>
  <w:style w:type="character" w:styleId="Rimandocommento">
    <w:name w:val="annotation reference"/>
    <w:basedOn w:val="Carpredefinitoparagrafo"/>
    <w:uiPriority w:val="99"/>
    <w:semiHidden/>
    <w:unhideWhenUsed/>
    <w:rsid w:val="00DE64EC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64EC"/>
    <w:pPr>
      <w:spacing w:before="160" w:after="0"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64EC"/>
    <w:rPr>
      <w:szCs w:val="20"/>
    </w:rPr>
  </w:style>
  <w:style w:type="paragraph" w:styleId="Revisione">
    <w:name w:val="Revision"/>
    <w:hidden/>
    <w:uiPriority w:val="99"/>
    <w:semiHidden/>
    <w:rsid w:val="00DE64EC"/>
    <w:pPr>
      <w:spacing w:after="0" w:line="240" w:lineRule="auto"/>
    </w:pPr>
  </w:style>
  <w:style w:type="character" w:customStyle="1" w:styleId="bumpedfont15">
    <w:name w:val="bumpedfont15"/>
    <w:basedOn w:val="Carpredefinitoparagrafo"/>
    <w:rsid w:val="00BB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4manag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Roberto:Users:roberto:Lavori:Confindustria:4.manager:4.M_esecutivi:Template:testatina_CI_Tavola%20disegno%2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G&amp;G Associated s.r.l.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Fraccaro</dc:creator>
  <cp:lastModifiedBy>Alessandra De Gaetano</cp:lastModifiedBy>
  <cp:revision>6</cp:revision>
  <cp:lastPrinted>2019-01-31T15:03:00Z</cp:lastPrinted>
  <dcterms:created xsi:type="dcterms:W3CDTF">2019-02-08T13:02:00Z</dcterms:created>
  <dcterms:modified xsi:type="dcterms:W3CDTF">2019-02-08T14:07:00Z</dcterms:modified>
</cp:coreProperties>
</file>