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5F" w:rsidRDefault="007335E4" w:rsidP="004C3697">
      <w:pPr>
        <w:ind w:left="284" w:right="366"/>
        <w:jc w:val="center"/>
        <w:rPr>
          <w:rFonts w:ascii="Tahoma" w:hAnsi="Tahoma" w:cs="Tahoma"/>
          <w:b/>
        </w:rPr>
      </w:pPr>
      <w:r>
        <w:rPr>
          <w:rFonts w:ascii="Tahoma" w:hAnsi="Tahoma" w:cs="Tahoma"/>
          <w:b/>
        </w:rPr>
        <w:t>n</w:t>
      </w:r>
      <w:r w:rsidR="00374B5F">
        <w:rPr>
          <w:rFonts w:ascii="Tahoma" w:hAnsi="Tahoma" w:cs="Tahoma"/>
          <w:b/>
        </w:rPr>
        <w:t xml:space="preserve">ota stampa </w:t>
      </w:r>
    </w:p>
    <w:p w:rsidR="00374B5F" w:rsidRDefault="00374B5F" w:rsidP="004C3697">
      <w:pPr>
        <w:ind w:left="284" w:right="366"/>
        <w:jc w:val="center"/>
        <w:rPr>
          <w:rFonts w:ascii="Tahoma" w:hAnsi="Tahoma" w:cs="Tahoma"/>
          <w:b/>
          <w:szCs w:val="30"/>
        </w:rPr>
      </w:pPr>
    </w:p>
    <w:p w:rsidR="00374B5F" w:rsidRDefault="00374B5F" w:rsidP="004C3697">
      <w:pPr>
        <w:tabs>
          <w:tab w:val="left" w:pos="345"/>
        </w:tabs>
        <w:ind w:left="284" w:right="366"/>
        <w:rPr>
          <w:rFonts w:ascii="Tahoma" w:hAnsi="Tahoma" w:cs="Tahoma"/>
          <w:b/>
          <w:sz w:val="20"/>
          <w:szCs w:val="30"/>
        </w:rPr>
      </w:pPr>
      <w:r>
        <w:rPr>
          <w:rFonts w:ascii="Tahoma" w:hAnsi="Tahoma" w:cs="Tahoma"/>
          <w:b/>
          <w:sz w:val="20"/>
          <w:szCs w:val="30"/>
        </w:rPr>
        <w:tab/>
      </w:r>
    </w:p>
    <w:p w:rsidR="00E92781" w:rsidRPr="00E92781" w:rsidRDefault="00102079" w:rsidP="004C3697">
      <w:pPr>
        <w:ind w:left="284" w:right="366"/>
        <w:jc w:val="center"/>
        <w:rPr>
          <w:rFonts w:ascii="Tahoma" w:hAnsi="Tahoma" w:cs="Tahoma"/>
          <w:b/>
          <w:sz w:val="32"/>
          <w:szCs w:val="28"/>
        </w:rPr>
      </w:pPr>
      <w:r>
        <w:rPr>
          <w:rFonts w:ascii="Tahoma" w:hAnsi="Tahoma" w:cs="Tahoma"/>
          <w:b/>
          <w:sz w:val="32"/>
          <w:szCs w:val="28"/>
        </w:rPr>
        <w:t xml:space="preserve">IL PRESIDENTE CUZZILLA </w:t>
      </w:r>
      <w:r w:rsidR="00321C14">
        <w:rPr>
          <w:rFonts w:ascii="Tahoma" w:hAnsi="Tahoma" w:cs="Tahoma"/>
          <w:b/>
          <w:sz w:val="32"/>
          <w:szCs w:val="28"/>
        </w:rPr>
        <w:t>INCONTRA CARLO BONOMI, PRESIDENTE DI CONFINDUSTRIA</w:t>
      </w:r>
    </w:p>
    <w:p w:rsidR="009E19B6" w:rsidRPr="007335E4" w:rsidRDefault="009E19B6" w:rsidP="004C3697">
      <w:pPr>
        <w:tabs>
          <w:tab w:val="left" w:pos="345"/>
        </w:tabs>
        <w:ind w:left="284" w:right="366"/>
        <w:jc w:val="center"/>
        <w:rPr>
          <w:rFonts w:ascii="Tahoma" w:hAnsi="Tahoma" w:cs="Tahoma"/>
          <w:b/>
          <w:sz w:val="32"/>
          <w:szCs w:val="28"/>
        </w:rPr>
      </w:pPr>
    </w:p>
    <w:p w:rsidR="009E19B6" w:rsidRPr="00B64EF8" w:rsidRDefault="009E19B6" w:rsidP="004C3697">
      <w:pPr>
        <w:tabs>
          <w:tab w:val="left" w:pos="345"/>
        </w:tabs>
        <w:ind w:left="284" w:right="366"/>
        <w:jc w:val="center"/>
        <w:rPr>
          <w:rFonts w:ascii="Tahoma" w:hAnsi="Tahoma" w:cs="Tahoma"/>
          <w:b/>
          <w:sz w:val="20"/>
          <w:szCs w:val="20"/>
        </w:rPr>
      </w:pPr>
    </w:p>
    <w:p w:rsidR="00103245" w:rsidRDefault="009D2BD2" w:rsidP="004C3697">
      <w:pPr>
        <w:ind w:left="284" w:right="366"/>
        <w:jc w:val="both"/>
        <w:rPr>
          <w:rFonts w:ascii="Tahoma" w:hAnsi="Tahoma" w:cs="Tahoma"/>
          <w:sz w:val="23"/>
          <w:szCs w:val="23"/>
        </w:rPr>
      </w:pPr>
      <w:r w:rsidRPr="003B7619">
        <w:rPr>
          <w:rFonts w:ascii="Tahoma" w:hAnsi="Tahoma" w:cs="Tahoma"/>
          <w:sz w:val="23"/>
          <w:szCs w:val="23"/>
        </w:rPr>
        <w:t>Roma,</w:t>
      </w:r>
      <w:r w:rsidR="00102079" w:rsidRPr="003B7619">
        <w:rPr>
          <w:rFonts w:ascii="Tahoma" w:hAnsi="Tahoma" w:cs="Tahoma"/>
          <w:sz w:val="23"/>
          <w:szCs w:val="23"/>
        </w:rPr>
        <w:t xml:space="preserve"> </w:t>
      </w:r>
      <w:r w:rsidR="00321C14">
        <w:rPr>
          <w:rFonts w:ascii="Tahoma" w:hAnsi="Tahoma" w:cs="Tahoma"/>
          <w:sz w:val="23"/>
          <w:szCs w:val="23"/>
        </w:rPr>
        <w:t>30</w:t>
      </w:r>
      <w:r w:rsidR="00102079" w:rsidRPr="003B7619">
        <w:rPr>
          <w:rFonts w:ascii="Tahoma" w:hAnsi="Tahoma" w:cs="Tahoma"/>
          <w:sz w:val="23"/>
          <w:szCs w:val="23"/>
        </w:rPr>
        <w:t xml:space="preserve"> </w:t>
      </w:r>
      <w:r w:rsidR="00103245">
        <w:rPr>
          <w:rFonts w:ascii="Tahoma" w:hAnsi="Tahoma" w:cs="Tahoma"/>
          <w:sz w:val="23"/>
          <w:szCs w:val="23"/>
        </w:rPr>
        <w:t>giugno</w:t>
      </w:r>
      <w:r w:rsidR="00EF17A7">
        <w:rPr>
          <w:rFonts w:ascii="Tahoma" w:hAnsi="Tahoma" w:cs="Tahoma"/>
          <w:sz w:val="23"/>
          <w:szCs w:val="23"/>
        </w:rPr>
        <w:t xml:space="preserve"> 2020</w:t>
      </w:r>
      <w:r w:rsidR="009E19B6" w:rsidRPr="003B7619">
        <w:rPr>
          <w:rFonts w:ascii="Tahoma" w:hAnsi="Tahoma" w:cs="Tahoma"/>
          <w:sz w:val="23"/>
          <w:szCs w:val="23"/>
        </w:rPr>
        <w:t xml:space="preserve"> </w:t>
      </w:r>
      <w:r w:rsidR="00374B5F" w:rsidRPr="003B7619">
        <w:rPr>
          <w:rFonts w:ascii="Tahoma" w:hAnsi="Tahoma" w:cs="Tahoma"/>
          <w:sz w:val="23"/>
          <w:szCs w:val="23"/>
        </w:rPr>
        <w:t>–</w:t>
      </w:r>
      <w:r w:rsidR="004432B1">
        <w:rPr>
          <w:rFonts w:ascii="Tahoma" w:hAnsi="Tahoma" w:cs="Tahoma"/>
          <w:sz w:val="23"/>
          <w:szCs w:val="23"/>
        </w:rPr>
        <w:t xml:space="preserve"> </w:t>
      </w:r>
      <w:r w:rsidR="00103245">
        <w:rPr>
          <w:rFonts w:ascii="Tahoma" w:hAnsi="Tahoma" w:cs="Tahoma"/>
          <w:sz w:val="23"/>
          <w:szCs w:val="23"/>
        </w:rPr>
        <w:t xml:space="preserve">Si è da poco concluso </w:t>
      </w:r>
      <w:r w:rsidR="00103245" w:rsidRPr="00103245">
        <w:rPr>
          <w:rFonts w:ascii="Tahoma" w:hAnsi="Tahoma" w:cs="Tahoma"/>
          <w:b/>
          <w:bCs/>
          <w:sz w:val="23"/>
          <w:szCs w:val="23"/>
        </w:rPr>
        <w:t>l’incontro a porte chiuse tra il presidente Federmanager, Stefano Cuzzilla, e il neoeletto presidente Confindustria, Carlo Bonomi</w:t>
      </w:r>
      <w:r w:rsidR="00103245">
        <w:rPr>
          <w:rFonts w:ascii="Tahoma" w:hAnsi="Tahoma" w:cs="Tahoma"/>
          <w:sz w:val="23"/>
          <w:szCs w:val="23"/>
        </w:rPr>
        <w:t xml:space="preserve">. Si tratta del primo colloquio diretto tra i due presidenti, dopo la designazione ufficiale della nuova governance di Viale dell’Astronomia, confermata dall’Assemblea degli industriali dello scorso </w:t>
      </w:r>
      <w:r w:rsidR="004C3697">
        <w:rPr>
          <w:rFonts w:ascii="Tahoma" w:hAnsi="Tahoma" w:cs="Tahoma"/>
          <w:sz w:val="23"/>
          <w:szCs w:val="23"/>
        </w:rPr>
        <w:t>20 maggio</w:t>
      </w:r>
      <w:r w:rsidR="00103245">
        <w:rPr>
          <w:rFonts w:ascii="Tahoma" w:hAnsi="Tahoma" w:cs="Tahoma"/>
          <w:sz w:val="23"/>
          <w:szCs w:val="23"/>
        </w:rPr>
        <w:t>.</w:t>
      </w:r>
    </w:p>
    <w:p w:rsidR="00103245" w:rsidRDefault="00103245" w:rsidP="004C3697">
      <w:pPr>
        <w:ind w:left="284" w:right="366"/>
        <w:jc w:val="both"/>
        <w:rPr>
          <w:rFonts w:ascii="Tahoma" w:hAnsi="Tahoma" w:cs="Tahoma"/>
          <w:sz w:val="23"/>
          <w:szCs w:val="23"/>
        </w:rPr>
      </w:pPr>
    </w:p>
    <w:p w:rsidR="00103245" w:rsidRDefault="00103245" w:rsidP="004C3697">
      <w:pPr>
        <w:ind w:left="284" w:right="366"/>
        <w:jc w:val="both"/>
        <w:rPr>
          <w:rFonts w:ascii="Tahoma" w:hAnsi="Tahoma" w:cs="Tahoma"/>
          <w:sz w:val="23"/>
          <w:szCs w:val="23"/>
        </w:rPr>
      </w:pPr>
      <w:r>
        <w:rPr>
          <w:rFonts w:ascii="Tahoma" w:hAnsi="Tahoma" w:cs="Tahoma"/>
          <w:sz w:val="23"/>
          <w:szCs w:val="23"/>
        </w:rPr>
        <w:t xml:space="preserve">L’ora e più di colloquio ha permesso di eseguire </w:t>
      </w:r>
      <w:r w:rsidRPr="00EF17A7">
        <w:rPr>
          <w:rFonts w:ascii="Tahoma" w:hAnsi="Tahoma" w:cs="Tahoma"/>
          <w:b/>
          <w:bCs/>
          <w:sz w:val="23"/>
          <w:szCs w:val="23"/>
        </w:rPr>
        <w:t>una panoramica sull’intero sistema di relazioni industriali,</w:t>
      </w:r>
      <w:r>
        <w:rPr>
          <w:rFonts w:ascii="Tahoma" w:hAnsi="Tahoma" w:cs="Tahoma"/>
          <w:sz w:val="23"/>
          <w:szCs w:val="23"/>
        </w:rPr>
        <w:t xml:space="preserve"> a partire dagli </w:t>
      </w:r>
      <w:r w:rsidR="00261F2F">
        <w:rPr>
          <w:rFonts w:ascii="Tahoma" w:hAnsi="Tahoma" w:cs="Tahoma"/>
          <w:sz w:val="23"/>
          <w:szCs w:val="23"/>
        </w:rPr>
        <w:t>e</w:t>
      </w:r>
      <w:r>
        <w:rPr>
          <w:rFonts w:ascii="Tahoma" w:hAnsi="Tahoma" w:cs="Tahoma"/>
          <w:sz w:val="23"/>
          <w:szCs w:val="23"/>
        </w:rPr>
        <w:t xml:space="preserve">nti e </w:t>
      </w:r>
      <w:r w:rsidR="00261F2F">
        <w:rPr>
          <w:rFonts w:ascii="Tahoma" w:hAnsi="Tahoma" w:cs="Tahoma"/>
          <w:sz w:val="23"/>
          <w:szCs w:val="23"/>
        </w:rPr>
        <w:t>f</w:t>
      </w:r>
      <w:r>
        <w:rPr>
          <w:rFonts w:ascii="Tahoma" w:hAnsi="Tahoma" w:cs="Tahoma"/>
          <w:sz w:val="23"/>
          <w:szCs w:val="23"/>
        </w:rPr>
        <w:t xml:space="preserve">ondi di natura bilaterale. È emersa, inoltre, particolare convergenza di intenti sull’opportunità di </w:t>
      </w:r>
      <w:r w:rsidR="00EF17A7" w:rsidRPr="00EF17A7">
        <w:rPr>
          <w:rFonts w:ascii="Tahoma" w:hAnsi="Tahoma" w:cs="Tahoma"/>
          <w:b/>
          <w:bCs/>
          <w:sz w:val="23"/>
          <w:szCs w:val="23"/>
        </w:rPr>
        <w:t>adottare una strategia</w:t>
      </w:r>
      <w:r w:rsidR="00B37E99">
        <w:rPr>
          <w:rFonts w:ascii="Tahoma" w:hAnsi="Tahoma" w:cs="Tahoma"/>
          <w:b/>
          <w:bCs/>
          <w:sz w:val="23"/>
          <w:szCs w:val="23"/>
        </w:rPr>
        <w:t xml:space="preserve"> comune</w:t>
      </w:r>
      <w:r w:rsidR="00EF17A7" w:rsidRPr="00EF17A7">
        <w:rPr>
          <w:rFonts w:ascii="Tahoma" w:hAnsi="Tahoma" w:cs="Tahoma"/>
          <w:b/>
          <w:bCs/>
          <w:sz w:val="23"/>
          <w:szCs w:val="23"/>
        </w:rPr>
        <w:t xml:space="preserve"> per il prossimo futuro a vantaggio di imprese e manager</w:t>
      </w:r>
      <w:r w:rsidR="00EF17A7">
        <w:rPr>
          <w:rFonts w:ascii="Tahoma" w:hAnsi="Tahoma" w:cs="Tahoma"/>
          <w:sz w:val="23"/>
          <w:szCs w:val="23"/>
        </w:rPr>
        <w:t xml:space="preserve"> per affrontare in modo strutturato e coordinato le gravi conseguenze dell’emergenza Covid-19 sul tessuto industriale. </w:t>
      </w:r>
    </w:p>
    <w:p w:rsidR="00EF17A7" w:rsidRDefault="00EF17A7" w:rsidP="004C3697">
      <w:pPr>
        <w:ind w:left="284" w:right="366"/>
        <w:jc w:val="both"/>
        <w:rPr>
          <w:rFonts w:ascii="Tahoma" w:hAnsi="Tahoma" w:cs="Tahoma"/>
          <w:sz w:val="23"/>
          <w:szCs w:val="23"/>
        </w:rPr>
      </w:pPr>
    </w:p>
    <w:p w:rsidR="00EF17A7" w:rsidRDefault="00EF17A7" w:rsidP="004C3697">
      <w:pPr>
        <w:ind w:left="284" w:right="366"/>
        <w:jc w:val="both"/>
        <w:rPr>
          <w:rFonts w:ascii="Tahoma" w:hAnsi="Tahoma" w:cs="Tahoma"/>
          <w:sz w:val="23"/>
          <w:szCs w:val="23"/>
        </w:rPr>
      </w:pPr>
      <w:r>
        <w:rPr>
          <w:rFonts w:ascii="Tahoma" w:hAnsi="Tahoma" w:cs="Tahoma"/>
          <w:sz w:val="23"/>
          <w:szCs w:val="23"/>
        </w:rPr>
        <w:t xml:space="preserve">Tanto a livello istituzionale, quanto a livello di relazioni tra parti, si è riconosciuta la necessità di reagire con grinta a un autunno che – a detta di entrambi i presidenti – sarà critico da molti punti di vista. Questo richiederà di </w:t>
      </w:r>
      <w:r w:rsidRPr="00EF17A7">
        <w:rPr>
          <w:rFonts w:ascii="Tahoma" w:hAnsi="Tahoma" w:cs="Tahoma"/>
          <w:b/>
          <w:bCs/>
          <w:sz w:val="23"/>
          <w:szCs w:val="23"/>
        </w:rPr>
        <w:t>mobilitare tutti gli strumenti a disposizione</w:t>
      </w:r>
      <w:r>
        <w:rPr>
          <w:rFonts w:ascii="Tahoma" w:hAnsi="Tahoma" w:cs="Tahoma"/>
          <w:sz w:val="23"/>
          <w:szCs w:val="23"/>
        </w:rPr>
        <w:t xml:space="preserve"> per sostenere imprese e management e, quindi, per assicurare una prospettiva di ripresa al Paese.</w:t>
      </w:r>
    </w:p>
    <w:p w:rsidR="00103245" w:rsidRDefault="00103245" w:rsidP="004C3697">
      <w:pPr>
        <w:ind w:left="284" w:right="366"/>
        <w:jc w:val="both"/>
        <w:rPr>
          <w:rFonts w:ascii="Tahoma" w:hAnsi="Tahoma" w:cs="Tahoma"/>
          <w:sz w:val="23"/>
          <w:szCs w:val="23"/>
        </w:rPr>
      </w:pPr>
    </w:p>
    <w:p w:rsidR="004A4C95" w:rsidRDefault="004A4C95" w:rsidP="004C3697">
      <w:pPr>
        <w:ind w:left="284" w:right="366"/>
        <w:jc w:val="both"/>
        <w:rPr>
          <w:rFonts w:ascii="Tahoma" w:hAnsi="Tahoma" w:cs="Tahoma"/>
          <w:sz w:val="23"/>
          <w:szCs w:val="23"/>
        </w:rPr>
      </w:pPr>
      <w:r w:rsidRPr="00E40370">
        <w:rPr>
          <w:rFonts w:ascii="Tahoma" w:hAnsi="Tahoma" w:cs="Tahoma"/>
          <w:b/>
          <w:bCs/>
          <w:sz w:val="23"/>
          <w:szCs w:val="23"/>
        </w:rPr>
        <w:t>Stefano Cuzzilla</w:t>
      </w:r>
      <w:r>
        <w:rPr>
          <w:rFonts w:ascii="Tahoma" w:hAnsi="Tahoma" w:cs="Tahoma"/>
          <w:sz w:val="23"/>
          <w:szCs w:val="23"/>
        </w:rPr>
        <w:t xml:space="preserve">, presidente Federmanager, </w:t>
      </w:r>
      <w:r w:rsidR="00EF17A7">
        <w:rPr>
          <w:rFonts w:ascii="Tahoma" w:hAnsi="Tahoma" w:cs="Tahoma"/>
          <w:sz w:val="23"/>
          <w:szCs w:val="23"/>
        </w:rPr>
        <w:t xml:space="preserve">commenta così: </w:t>
      </w:r>
      <w:r w:rsidRPr="003B7619">
        <w:rPr>
          <w:rFonts w:ascii="Tahoma" w:hAnsi="Tahoma" w:cs="Tahoma"/>
          <w:sz w:val="23"/>
          <w:szCs w:val="23"/>
        </w:rPr>
        <w:t>«</w:t>
      </w:r>
      <w:r w:rsidR="00EF17A7">
        <w:rPr>
          <w:rFonts w:ascii="Tahoma" w:hAnsi="Tahoma" w:cs="Tahoma"/>
          <w:sz w:val="23"/>
          <w:szCs w:val="23"/>
        </w:rPr>
        <w:t xml:space="preserve">Ci siamo trovati d’accordo nell’analisi su ciò che sta accadendo al Paese e, cosa ancora più importante, sull’impegno che ci sarà richiesto nei prossimi mesi. </w:t>
      </w:r>
      <w:r w:rsidR="004C58B4">
        <w:rPr>
          <w:rFonts w:ascii="Tahoma" w:hAnsi="Tahoma" w:cs="Tahoma"/>
          <w:sz w:val="23"/>
          <w:szCs w:val="23"/>
        </w:rPr>
        <w:t>Ho riscontrato nel presidente Bonomi la giusta apertura e capacità di visione che sarà molto utile coltivare per tornare in tempi rapidi a una situazione di ripresa. Sappiamo di avere dalla nostra parte un sistema di relazioni industriali solido, guidato da persone capaci, che sarà in grado di proseguire nelle attività anche nel nuovo scenario</w:t>
      </w:r>
      <w:r w:rsidR="00E40370" w:rsidRPr="003B7619">
        <w:rPr>
          <w:rFonts w:ascii="Tahoma" w:hAnsi="Tahoma" w:cs="Tahoma"/>
          <w:sz w:val="23"/>
          <w:szCs w:val="23"/>
        </w:rPr>
        <w:t>».</w:t>
      </w:r>
    </w:p>
    <w:p w:rsidR="004C58B4" w:rsidRDefault="004C58B4" w:rsidP="004C3697">
      <w:pPr>
        <w:ind w:left="284" w:right="366"/>
        <w:jc w:val="both"/>
        <w:rPr>
          <w:rFonts w:ascii="Tahoma" w:hAnsi="Tahoma" w:cs="Tahoma"/>
          <w:sz w:val="23"/>
          <w:szCs w:val="23"/>
        </w:rPr>
      </w:pPr>
    </w:p>
    <w:p w:rsidR="00F01891" w:rsidRDefault="004C58B4" w:rsidP="004C3697">
      <w:pPr>
        <w:ind w:left="284" w:right="366"/>
        <w:jc w:val="both"/>
        <w:rPr>
          <w:rFonts w:ascii="Tahoma" w:hAnsi="Tahoma" w:cs="Tahoma"/>
          <w:sz w:val="23"/>
          <w:szCs w:val="23"/>
        </w:rPr>
      </w:pPr>
      <w:r>
        <w:rPr>
          <w:rFonts w:ascii="Tahoma" w:hAnsi="Tahoma" w:cs="Tahoma"/>
          <w:sz w:val="23"/>
          <w:szCs w:val="23"/>
        </w:rPr>
        <w:t xml:space="preserve">Per questo, aggiunge Cuzzilla, </w:t>
      </w:r>
      <w:r w:rsidRPr="003B7619">
        <w:rPr>
          <w:rFonts w:ascii="Tahoma" w:hAnsi="Tahoma" w:cs="Tahoma"/>
          <w:sz w:val="23"/>
          <w:szCs w:val="23"/>
        </w:rPr>
        <w:t>«</w:t>
      </w:r>
      <w:r>
        <w:rPr>
          <w:rFonts w:ascii="Tahoma" w:hAnsi="Tahoma" w:cs="Tahoma"/>
          <w:sz w:val="23"/>
          <w:szCs w:val="23"/>
        </w:rPr>
        <w:t xml:space="preserve">ci siamo ripromessi </w:t>
      </w:r>
      <w:r w:rsidRPr="00F01891">
        <w:rPr>
          <w:rFonts w:ascii="Tahoma" w:hAnsi="Tahoma" w:cs="Tahoma"/>
          <w:sz w:val="23"/>
          <w:szCs w:val="23"/>
        </w:rPr>
        <w:t>di</w:t>
      </w:r>
      <w:r w:rsidRPr="00F01891">
        <w:rPr>
          <w:rFonts w:ascii="Tahoma" w:hAnsi="Tahoma" w:cs="Tahoma"/>
          <w:b/>
          <w:bCs/>
          <w:sz w:val="23"/>
          <w:szCs w:val="23"/>
        </w:rPr>
        <w:t xml:space="preserve"> </w:t>
      </w:r>
      <w:r w:rsidR="00F01891" w:rsidRPr="00F01891">
        <w:rPr>
          <w:rFonts w:ascii="Tahoma" w:hAnsi="Tahoma" w:cs="Tahoma"/>
          <w:b/>
          <w:bCs/>
          <w:sz w:val="23"/>
          <w:szCs w:val="23"/>
        </w:rPr>
        <w:t xml:space="preserve">dedicare un approfondimento a ciascun ente bilaterale </w:t>
      </w:r>
      <w:r w:rsidR="00261F2F">
        <w:rPr>
          <w:rFonts w:ascii="Tahoma" w:hAnsi="Tahoma" w:cs="Tahoma"/>
          <w:sz w:val="23"/>
          <w:szCs w:val="23"/>
        </w:rPr>
        <w:t>per essere in grado di</w:t>
      </w:r>
      <w:r w:rsidR="00F01891">
        <w:rPr>
          <w:rFonts w:ascii="Tahoma" w:hAnsi="Tahoma" w:cs="Tahoma"/>
          <w:sz w:val="23"/>
          <w:szCs w:val="23"/>
        </w:rPr>
        <w:t xml:space="preserve"> difenderne l’eccellenza e offrire il migliore servizio a manager e imprese. Il presidente Bonomi si è </w:t>
      </w:r>
      <w:r w:rsidR="00261F2F">
        <w:rPr>
          <w:rFonts w:ascii="Tahoma" w:hAnsi="Tahoma" w:cs="Tahoma"/>
          <w:sz w:val="23"/>
          <w:szCs w:val="23"/>
        </w:rPr>
        <w:t>mostrato</w:t>
      </w:r>
      <w:r w:rsidR="00F01891">
        <w:rPr>
          <w:rFonts w:ascii="Tahoma" w:hAnsi="Tahoma" w:cs="Tahoma"/>
          <w:sz w:val="23"/>
          <w:szCs w:val="23"/>
        </w:rPr>
        <w:t xml:space="preserve"> convinto </w:t>
      </w:r>
      <w:r w:rsidR="00261F2F">
        <w:rPr>
          <w:rFonts w:ascii="Tahoma" w:hAnsi="Tahoma" w:cs="Tahoma"/>
          <w:sz w:val="23"/>
          <w:szCs w:val="23"/>
        </w:rPr>
        <w:t>al mio pari</w:t>
      </w:r>
      <w:r w:rsidR="00F01891">
        <w:rPr>
          <w:rFonts w:ascii="Tahoma" w:hAnsi="Tahoma" w:cs="Tahoma"/>
          <w:sz w:val="23"/>
          <w:szCs w:val="23"/>
        </w:rPr>
        <w:t xml:space="preserve"> della centralità della sanità integrativa, della previdenza complementare, della formazione fino alle politiche attive per lo sviluppo del Paese. Una centralità da far valere tanto all’interno del nostro sistema quanto all’esterno, nei rapporti istituzionali che ciascuno di noi sta conducendo</w:t>
      </w:r>
      <w:r w:rsidR="00E40370" w:rsidRPr="003B7619">
        <w:rPr>
          <w:rFonts w:ascii="Tahoma" w:hAnsi="Tahoma" w:cs="Tahoma"/>
          <w:sz w:val="23"/>
          <w:szCs w:val="23"/>
        </w:rPr>
        <w:t>».</w:t>
      </w:r>
    </w:p>
    <w:p w:rsidR="00F01891" w:rsidRDefault="00F01891" w:rsidP="004C3697">
      <w:pPr>
        <w:ind w:left="284" w:right="366"/>
        <w:jc w:val="both"/>
        <w:rPr>
          <w:rFonts w:ascii="Tahoma" w:hAnsi="Tahoma" w:cs="Tahoma"/>
          <w:sz w:val="23"/>
          <w:szCs w:val="23"/>
        </w:rPr>
      </w:pPr>
    </w:p>
    <w:p w:rsidR="00E40370" w:rsidRDefault="00F01891" w:rsidP="004C3697">
      <w:pPr>
        <w:ind w:left="284" w:right="366"/>
        <w:jc w:val="both"/>
        <w:rPr>
          <w:rFonts w:ascii="Tahoma" w:hAnsi="Tahoma" w:cs="Tahoma"/>
          <w:sz w:val="23"/>
          <w:szCs w:val="23"/>
        </w:rPr>
      </w:pPr>
      <w:r>
        <w:rPr>
          <w:rFonts w:ascii="Tahoma" w:hAnsi="Tahoma" w:cs="Tahoma"/>
          <w:sz w:val="23"/>
          <w:szCs w:val="23"/>
        </w:rPr>
        <w:t xml:space="preserve">I due presidenti si sono quindi ripromessi altri </w:t>
      </w:r>
      <w:r w:rsidRPr="00261F2F">
        <w:rPr>
          <w:rFonts w:ascii="Tahoma" w:hAnsi="Tahoma" w:cs="Tahoma"/>
          <w:b/>
          <w:bCs/>
          <w:sz w:val="23"/>
          <w:szCs w:val="23"/>
        </w:rPr>
        <w:t>incontri ravvicinati per tutto il mese di luglio</w:t>
      </w:r>
      <w:r>
        <w:rPr>
          <w:rFonts w:ascii="Tahoma" w:hAnsi="Tahoma" w:cs="Tahoma"/>
          <w:sz w:val="23"/>
          <w:szCs w:val="23"/>
        </w:rPr>
        <w:t xml:space="preserve"> al fine di stringere la reciproca conoscenza e definire una strategia di difesa </w:t>
      </w:r>
      <w:r w:rsidR="00261F2F">
        <w:rPr>
          <w:rFonts w:ascii="Tahoma" w:hAnsi="Tahoma" w:cs="Tahoma"/>
          <w:sz w:val="23"/>
          <w:szCs w:val="23"/>
        </w:rPr>
        <w:t xml:space="preserve">della bilateralità, a partire dalle eccellenze di </w:t>
      </w:r>
      <w:r w:rsidR="00261F2F" w:rsidRPr="00261F2F">
        <w:rPr>
          <w:rFonts w:ascii="Tahoma" w:hAnsi="Tahoma" w:cs="Tahoma"/>
          <w:b/>
          <w:bCs/>
          <w:sz w:val="23"/>
          <w:szCs w:val="23"/>
        </w:rPr>
        <w:t xml:space="preserve">Previndai, Fasi e </w:t>
      </w:r>
      <w:proofErr w:type="spellStart"/>
      <w:r w:rsidR="00261F2F" w:rsidRPr="00261F2F">
        <w:rPr>
          <w:rFonts w:ascii="Tahoma" w:hAnsi="Tahoma" w:cs="Tahoma"/>
          <w:b/>
          <w:bCs/>
          <w:sz w:val="23"/>
          <w:szCs w:val="23"/>
        </w:rPr>
        <w:t>Fondirigenti</w:t>
      </w:r>
      <w:proofErr w:type="spellEnd"/>
      <w:r w:rsidR="00261F2F">
        <w:rPr>
          <w:rFonts w:ascii="Tahoma" w:hAnsi="Tahoma" w:cs="Tahoma"/>
          <w:sz w:val="23"/>
          <w:szCs w:val="23"/>
        </w:rPr>
        <w:t>.</w:t>
      </w:r>
      <w:r>
        <w:rPr>
          <w:rFonts w:ascii="Tahoma" w:hAnsi="Tahoma" w:cs="Tahoma"/>
          <w:sz w:val="23"/>
          <w:szCs w:val="23"/>
        </w:rPr>
        <w:t xml:space="preserve"> Particolare apprezzamento è stato espresso dal neopresidente degli industriali verso la realtà di </w:t>
      </w:r>
      <w:r w:rsidRPr="00116622">
        <w:rPr>
          <w:rFonts w:ascii="Tahoma" w:hAnsi="Tahoma" w:cs="Tahoma"/>
          <w:b/>
          <w:bCs/>
          <w:sz w:val="23"/>
          <w:szCs w:val="23"/>
        </w:rPr>
        <w:t>I.W.S. spa</w:t>
      </w:r>
      <w:r>
        <w:rPr>
          <w:rFonts w:ascii="Tahoma" w:hAnsi="Tahoma" w:cs="Tahoma"/>
          <w:sz w:val="23"/>
          <w:szCs w:val="23"/>
        </w:rPr>
        <w:t>, considerata l’esito di un’operazione di intelligente e primario posizionamento sul mercato della sanità integrativa.</w:t>
      </w:r>
    </w:p>
    <w:p w:rsidR="00F01891" w:rsidRDefault="00F01891" w:rsidP="004C3697">
      <w:pPr>
        <w:ind w:left="284" w:right="366"/>
        <w:jc w:val="both"/>
        <w:rPr>
          <w:rFonts w:ascii="Tahoma" w:hAnsi="Tahoma" w:cs="Tahoma"/>
          <w:sz w:val="23"/>
          <w:szCs w:val="23"/>
        </w:rPr>
      </w:pPr>
    </w:p>
    <w:p w:rsidR="00116622" w:rsidRDefault="00F01891" w:rsidP="004C3697">
      <w:pPr>
        <w:ind w:left="284" w:right="366"/>
        <w:jc w:val="both"/>
        <w:rPr>
          <w:rFonts w:ascii="Tahoma" w:hAnsi="Tahoma" w:cs="Tahoma"/>
          <w:sz w:val="23"/>
          <w:szCs w:val="23"/>
        </w:rPr>
      </w:pPr>
      <w:r>
        <w:rPr>
          <w:rFonts w:ascii="Tahoma" w:hAnsi="Tahoma" w:cs="Tahoma"/>
          <w:sz w:val="23"/>
          <w:szCs w:val="23"/>
        </w:rPr>
        <w:t xml:space="preserve">Altro argomento di dialogo, </w:t>
      </w:r>
      <w:r w:rsidRPr="00116622">
        <w:rPr>
          <w:rFonts w:ascii="Tahoma" w:hAnsi="Tahoma" w:cs="Tahoma"/>
          <w:b/>
          <w:bCs/>
          <w:sz w:val="23"/>
          <w:szCs w:val="23"/>
        </w:rPr>
        <w:t>l’attuazione del C</w:t>
      </w:r>
      <w:r w:rsidR="00261F2F">
        <w:rPr>
          <w:rFonts w:ascii="Tahoma" w:hAnsi="Tahoma" w:cs="Tahoma"/>
          <w:b/>
          <w:bCs/>
          <w:sz w:val="23"/>
          <w:szCs w:val="23"/>
        </w:rPr>
        <w:t>cnl</w:t>
      </w:r>
      <w:r w:rsidRPr="00116622">
        <w:rPr>
          <w:rFonts w:ascii="Tahoma" w:hAnsi="Tahoma" w:cs="Tahoma"/>
          <w:b/>
          <w:bCs/>
          <w:sz w:val="23"/>
          <w:szCs w:val="23"/>
        </w:rPr>
        <w:t xml:space="preserve"> di categoria</w:t>
      </w:r>
      <w:r>
        <w:rPr>
          <w:rFonts w:ascii="Tahoma" w:hAnsi="Tahoma" w:cs="Tahoma"/>
          <w:sz w:val="23"/>
          <w:szCs w:val="23"/>
        </w:rPr>
        <w:t xml:space="preserve"> che deve riprendere </w:t>
      </w:r>
      <w:r w:rsidR="00116622">
        <w:rPr>
          <w:rFonts w:ascii="Tahoma" w:hAnsi="Tahoma" w:cs="Tahoma"/>
          <w:sz w:val="23"/>
          <w:szCs w:val="23"/>
        </w:rPr>
        <w:t>l’</w:t>
      </w:r>
      <w:r>
        <w:rPr>
          <w:rFonts w:ascii="Tahoma" w:hAnsi="Tahoma" w:cs="Tahoma"/>
          <w:sz w:val="23"/>
          <w:szCs w:val="23"/>
        </w:rPr>
        <w:t xml:space="preserve">iter per perseguire tutte le finalità di integrazione considerate nell’accordo. Tra queste, </w:t>
      </w:r>
      <w:r w:rsidR="00C01E3B">
        <w:rPr>
          <w:rFonts w:ascii="Tahoma" w:hAnsi="Tahoma" w:cs="Tahoma"/>
          <w:sz w:val="23"/>
          <w:szCs w:val="23"/>
        </w:rPr>
        <w:t xml:space="preserve">il </w:t>
      </w:r>
      <w:r>
        <w:rPr>
          <w:rFonts w:ascii="Tahoma" w:hAnsi="Tahoma" w:cs="Tahoma"/>
          <w:sz w:val="23"/>
          <w:szCs w:val="23"/>
        </w:rPr>
        <w:t xml:space="preserve">compimento </w:t>
      </w:r>
      <w:r w:rsidR="00C01E3B">
        <w:rPr>
          <w:rFonts w:ascii="Tahoma" w:hAnsi="Tahoma" w:cs="Tahoma"/>
          <w:sz w:val="23"/>
          <w:szCs w:val="23"/>
        </w:rPr>
        <w:t>della</w:t>
      </w:r>
      <w:r>
        <w:rPr>
          <w:rFonts w:ascii="Tahoma" w:hAnsi="Tahoma" w:cs="Tahoma"/>
          <w:sz w:val="23"/>
          <w:szCs w:val="23"/>
        </w:rPr>
        <w:t xml:space="preserve"> mission di </w:t>
      </w:r>
      <w:proofErr w:type="gramStart"/>
      <w:r w:rsidRPr="00116622">
        <w:rPr>
          <w:rFonts w:ascii="Tahoma" w:hAnsi="Tahoma" w:cs="Tahoma"/>
          <w:b/>
          <w:bCs/>
          <w:sz w:val="23"/>
          <w:szCs w:val="23"/>
        </w:rPr>
        <w:t>4.Manager</w:t>
      </w:r>
      <w:proofErr w:type="gramEnd"/>
      <w:r>
        <w:rPr>
          <w:rFonts w:ascii="Tahoma" w:hAnsi="Tahoma" w:cs="Tahoma"/>
          <w:sz w:val="23"/>
          <w:szCs w:val="23"/>
        </w:rPr>
        <w:t xml:space="preserve"> e </w:t>
      </w:r>
      <w:r w:rsidR="00C01E3B">
        <w:rPr>
          <w:rFonts w:ascii="Tahoma" w:hAnsi="Tahoma" w:cs="Tahoma"/>
          <w:sz w:val="23"/>
          <w:szCs w:val="23"/>
        </w:rPr>
        <w:t>la realizzazione di</w:t>
      </w:r>
      <w:r>
        <w:rPr>
          <w:rFonts w:ascii="Tahoma" w:hAnsi="Tahoma" w:cs="Tahoma"/>
          <w:sz w:val="23"/>
          <w:szCs w:val="23"/>
        </w:rPr>
        <w:t xml:space="preserve"> un piano di intervento di politiche attive del lavoro </w:t>
      </w:r>
      <w:r w:rsidR="00C01E3B">
        <w:rPr>
          <w:rFonts w:ascii="Tahoma" w:hAnsi="Tahoma" w:cs="Tahoma"/>
          <w:sz w:val="23"/>
          <w:szCs w:val="23"/>
        </w:rPr>
        <w:t>rappresentano</w:t>
      </w:r>
      <w:r w:rsidR="00116622">
        <w:rPr>
          <w:rFonts w:ascii="Tahoma" w:hAnsi="Tahoma" w:cs="Tahoma"/>
          <w:sz w:val="23"/>
          <w:szCs w:val="23"/>
        </w:rPr>
        <w:t xml:space="preserve"> obiettivi primari per entrambi i presidenti. </w:t>
      </w:r>
      <w:r>
        <w:rPr>
          <w:rFonts w:ascii="Tahoma" w:hAnsi="Tahoma" w:cs="Tahoma"/>
          <w:sz w:val="23"/>
          <w:szCs w:val="23"/>
        </w:rPr>
        <w:t xml:space="preserve"> </w:t>
      </w:r>
    </w:p>
    <w:p w:rsidR="00E54F9C" w:rsidRDefault="00E54F9C" w:rsidP="004C3697">
      <w:pPr>
        <w:ind w:left="284" w:right="366"/>
        <w:jc w:val="both"/>
        <w:rPr>
          <w:rFonts w:ascii="Tahoma" w:hAnsi="Tahoma" w:cs="Tahoma"/>
          <w:sz w:val="23"/>
          <w:szCs w:val="23"/>
        </w:rPr>
      </w:pPr>
    </w:p>
    <w:p w:rsidR="00E54F9C" w:rsidRDefault="00275812" w:rsidP="004C3697">
      <w:pPr>
        <w:ind w:left="284" w:right="366"/>
        <w:jc w:val="both"/>
        <w:rPr>
          <w:rFonts w:ascii="Tahoma" w:hAnsi="Tahoma" w:cs="Tahoma"/>
          <w:b/>
          <w:bCs/>
          <w:sz w:val="23"/>
          <w:szCs w:val="23"/>
        </w:rPr>
      </w:pPr>
      <w:r w:rsidRPr="003B7619">
        <w:rPr>
          <w:rFonts w:ascii="Tahoma" w:hAnsi="Tahoma" w:cs="Tahoma"/>
          <w:sz w:val="23"/>
          <w:szCs w:val="23"/>
        </w:rPr>
        <w:t>«</w:t>
      </w:r>
      <w:r w:rsidR="00261F2F">
        <w:rPr>
          <w:rFonts w:ascii="Tahoma" w:hAnsi="Tahoma" w:cs="Tahoma"/>
          <w:sz w:val="23"/>
          <w:szCs w:val="23"/>
        </w:rPr>
        <w:t>È stato un incontro molto positivo, in cui ha</w:t>
      </w:r>
      <w:r w:rsidR="004C3697">
        <w:rPr>
          <w:rFonts w:ascii="Tahoma" w:hAnsi="Tahoma" w:cs="Tahoma"/>
          <w:sz w:val="23"/>
          <w:szCs w:val="23"/>
        </w:rPr>
        <w:t>nno</w:t>
      </w:r>
      <w:r w:rsidR="00261F2F">
        <w:rPr>
          <w:rFonts w:ascii="Tahoma" w:hAnsi="Tahoma" w:cs="Tahoma"/>
          <w:sz w:val="23"/>
          <w:szCs w:val="23"/>
        </w:rPr>
        <w:t xml:space="preserve"> prevalso l’interesse </w:t>
      </w:r>
      <w:r w:rsidR="00E54F9C">
        <w:rPr>
          <w:rFonts w:ascii="Tahoma" w:hAnsi="Tahoma" w:cs="Tahoma"/>
          <w:sz w:val="23"/>
          <w:szCs w:val="23"/>
        </w:rPr>
        <w:t>dei</w:t>
      </w:r>
      <w:r w:rsidR="00261F2F">
        <w:rPr>
          <w:rFonts w:ascii="Tahoma" w:hAnsi="Tahoma" w:cs="Tahoma"/>
          <w:sz w:val="23"/>
          <w:szCs w:val="23"/>
        </w:rPr>
        <w:t xml:space="preserve"> nostri rappresentati e la voglia di far recuperare all’Italia il terreno perduto a causa di una pandemia che, ci siamo augurati entrambi, vogliamo considerare alle spalle</w:t>
      </w:r>
      <w:r w:rsidRPr="003B7619">
        <w:rPr>
          <w:rFonts w:ascii="Tahoma" w:hAnsi="Tahoma" w:cs="Tahoma"/>
          <w:sz w:val="23"/>
          <w:szCs w:val="23"/>
        </w:rPr>
        <w:t>»</w:t>
      </w:r>
      <w:r>
        <w:rPr>
          <w:rFonts w:ascii="Tahoma" w:hAnsi="Tahoma" w:cs="Tahoma"/>
          <w:sz w:val="23"/>
          <w:szCs w:val="23"/>
        </w:rPr>
        <w:t xml:space="preserve">, </w:t>
      </w:r>
      <w:r w:rsidR="00261F2F">
        <w:rPr>
          <w:rFonts w:ascii="Tahoma" w:hAnsi="Tahoma" w:cs="Tahoma"/>
          <w:sz w:val="23"/>
          <w:szCs w:val="23"/>
        </w:rPr>
        <w:t>dichiara il</w:t>
      </w:r>
      <w:bookmarkStart w:id="0" w:name="_GoBack"/>
      <w:bookmarkEnd w:id="0"/>
      <w:r w:rsidR="00261F2F">
        <w:rPr>
          <w:rFonts w:ascii="Tahoma" w:hAnsi="Tahoma" w:cs="Tahoma"/>
          <w:sz w:val="23"/>
          <w:szCs w:val="23"/>
        </w:rPr>
        <w:t xml:space="preserve"> presidente Federmanager. </w:t>
      </w:r>
      <w:r w:rsidR="00261F2F" w:rsidRPr="003B7619">
        <w:rPr>
          <w:rFonts w:ascii="Tahoma" w:hAnsi="Tahoma" w:cs="Tahoma"/>
          <w:sz w:val="23"/>
          <w:szCs w:val="23"/>
        </w:rPr>
        <w:t>«</w:t>
      </w:r>
      <w:r w:rsidR="00261F2F">
        <w:rPr>
          <w:rFonts w:ascii="Tahoma" w:hAnsi="Tahoma" w:cs="Tahoma"/>
          <w:sz w:val="23"/>
          <w:szCs w:val="23"/>
        </w:rPr>
        <w:t xml:space="preserve">È comune la determinazione ad agire e a risollevare le sorti del tessuto produttivo. </w:t>
      </w:r>
      <w:r w:rsidR="00261F2F" w:rsidRPr="00E54F9C">
        <w:rPr>
          <w:rFonts w:ascii="Tahoma" w:hAnsi="Tahoma" w:cs="Tahoma"/>
          <w:b/>
          <w:bCs/>
          <w:sz w:val="23"/>
          <w:szCs w:val="23"/>
        </w:rPr>
        <w:t xml:space="preserve">E </w:t>
      </w:r>
      <w:r w:rsidR="00C01E3B">
        <w:rPr>
          <w:rFonts w:ascii="Tahoma" w:hAnsi="Tahoma" w:cs="Tahoma"/>
          <w:b/>
          <w:bCs/>
          <w:sz w:val="23"/>
          <w:szCs w:val="23"/>
        </w:rPr>
        <w:t>confidiamo</w:t>
      </w:r>
      <w:r w:rsidR="00261F2F" w:rsidRPr="00E54F9C">
        <w:rPr>
          <w:rFonts w:ascii="Tahoma" w:hAnsi="Tahoma" w:cs="Tahoma"/>
          <w:b/>
          <w:bCs/>
          <w:sz w:val="23"/>
          <w:szCs w:val="23"/>
        </w:rPr>
        <w:t xml:space="preserve"> che, per riuscirci, dobbiamo fare affidamento sulle nostre persone e sul grande patrimonio che, grazie al sacrificio di generazioni e </w:t>
      </w:r>
      <w:r w:rsidR="004C3697">
        <w:rPr>
          <w:rFonts w:ascii="Tahoma" w:hAnsi="Tahoma" w:cs="Tahoma"/>
          <w:b/>
          <w:bCs/>
          <w:sz w:val="23"/>
          <w:szCs w:val="23"/>
        </w:rPr>
        <w:t>al</w:t>
      </w:r>
      <w:r w:rsidR="00261F2F" w:rsidRPr="00E54F9C">
        <w:rPr>
          <w:rFonts w:ascii="Tahoma" w:hAnsi="Tahoma" w:cs="Tahoma"/>
          <w:b/>
          <w:bCs/>
          <w:sz w:val="23"/>
          <w:szCs w:val="23"/>
        </w:rPr>
        <w:t>la lungimiranza di molti, oggi possiamo orgogliosamente vantare».</w:t>
      </w:r>
    </w:p>
    <w:p w:rsidR="00E54F9C" w:rsidRDefault="00E54F9C" w:rsidP="004C3697">
      <w:pPr>
        <w:ind w:left="284" w:right="366"/>
        <w:jc w:val="both"/>
        <w:rPr>
          <w:rFonts w:ascii="Tahoma" w:hAnsi="Tahoma" w:cs="Tahoma"/>
          <w:b/>
          <w:bCs/>
          <w:sz w:val="23"/>
          <w:szCs w:val="23"/>
        </w:rPr>
      </w:pPr>
    </w:p>
    <w:p w:rsidR="007162D6" w:rsidRPr="009E19B6" w:rsidRDefault="00261F2F" w:rsidP="004C3697">
      <w:pPr>
        <w:ind w:left="284" w:right="366"/>
        <w:jc w:val="both"/>
        <w:rPr>
          <w:rFonts w:ascii="Tahoma" w:hAnsi="Tahoma" w:cs="Tahoma"/>
          <w:b/>
        </w:rPr>
      </w:pPr>
      <w:r>
        <w:rPr>
          <w:rFonts w:ascii="Tahoma" w:hAnsi="Tahoma" w:cs="Tahoma"/>
          <w:sz w:val="23"/>
          <w:szCs w:val="23"/>
        </w:rPr>
        <w:t xml:space="preserve">L’incontro con il presidente Bonomi si inserisce in una </w:t>
      </w:r>
      <w:r w:rsidR="00E54F9C">
        <w:rPr>
          <w:rFonts w:ascii="Tahoma" w:hAnsi="Tahoma" w:cs="Tahoma"/>
          <w:sz w:val="23"/>
          <w:szCs w:val="23"/>
        </w:rPr>
        <w:t xml:space="preserve">serie di interlocuzioni </w:t>
      </w:r>
      <w:r w:rsidR="004C3697">
        <w:rPr>
          <w:rFonts w:ascii="Tahoma" w:hAnsi="Tahoma" w:cs="Tahoma"/>
          <w:sz w:val="23"/>
          <w:szCs w:val="23"/>
        </w:rPr>
        <w:t xml:space="preserve">con la nuova squadra </w:t>
      </w:r>
      <w:r w:rsidR="00E54F9C">
        <w:rPr>
          <w:rFonts w:ascii="Tahoma" w:hAnsi="Tahoma" w:cs="Tahoma"/>
          <w:sz w:val="23"/>
          <w:szCs w:val="23"/>
        </w:rPr>
        <w:t>avviate</w:t>
      </w:r>
      <w:r w:rsidR="004C3697">
        <w:rPr>
          <w:rFonts w:ascii="Tahoma" w:hAnsi="Tahoma" w:cs="Tahoma"/>
          <w:sz w:val="23"/>
          <w:szCs w:val="23"/>
        </w:rPr>
        <w:t xml:space="preserve"> dal presidente Cuzzilla</w:t>
      </w:r>
      <w:r w:rsidR="00E54F9C">
        <w:rPr>
          <w:rFonts w:ascii="Tahoma" w:hAnsi="Tahoma" w:cs="Tahoma"/>
          <w:sz w:val="23"/>
          <w:szCs w:val="23"/>
        </w:rPr>
        <w:t xml:space="preserve"> sui vari ambiti di competenza, tra cui</w:t>
      </w:r>
      <w:r w:rsidR="004C3697">
        <w:rPr>
          <w:rFonts w:ascii="Tahoma" w:hAnsi="Tahoma" w:cs="Tahoma"/>
          <w:sz w:val="23"/>
          <w:szCs w:val="23"/>
        </w:rPr>
        <w:t xml:space="preserve"> quelle con</w:t>
      </w:r>
      <w:r w:rsidR="00E54F9C">
        <w:rPr>
          <w:rFonts w:ascii="Tahoma" w:hAnsi="Tahoma" w:cs="Tahoma"/>
          <w:sz w:val="23"/>
          <w:szCs w:val="23"/>
        </w:rPr>
        <w:t xml:space="preserve"> i vicepresidenti Luigi Gubitosi e Aurelio Regina, e che porteranno, a partire dal mese di settembre, a una calendarizzazione di incontri de </w:t>
      </w:r>
      <w:proofErr w:type="spellStart"/>
      <w:r w:rsidR="00E54F9C">
        <w:rPr>
          <w:rFonts w:ascii="Tahoma" w:hAnsi="Tahoma" w:cs="Tahoma"/>
          <w:sz w:val="23"/>
          <w:szCs w:val="23"/>
        </w:rPr>
        <w:t>visu</w:t>
      </w:r>
      <w:proofErr w:type="spellEnd"/>
      <w:r w:rsidR="00E54F9C">
        <w:rPr>
          <w:rFonts w:ascii="Tahoma" w:hAnsi="Tahoma" w:cs="Tahoma"/>
          <w:sz w:val="23"/>
          <w:szCs w:val="23"/>
        </w:rPr>
        <w:t xml:space="preserve">. </w:t>
      </w:r>
    </w:p>
    <w:sectPr w:rsidR="007162D6" w:rsidRPr="009E19B6" w:rsidSect="002604FE">
      <w:headerReference w:type="even" r:id="rId8"/>
      <w:headerReference w:type="default" r:id="rId9"/>
      <w:footerReference w:type="even" r:id="rId10"/>
      <w:footerReference w:type="default" r:id="rId11"/>
      <w:headerReference w:type="first" r:id="rId12"/>
      <w:footerReference w:type="first" r:id="rId13"/>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5F" w:rsidRDefault="00A30B5F" w:rsidP="00E9149E">
      <w:r>
        <w:separator/>
      </w:r>
    </w:p>
  </w:endnote>
  <w:endnote w:type="continuationSeparator" w:id="0">
    <w:p w:rsidR="00A30B5F" w:rsidRDefault="00A30B5F"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aho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0B" w:rsidRDefault="00ED010B"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734C91C1" wp14:editId="5B8083BC">
              <wp:simplePos x="0" y="0"/>
              <wp:positionH relativeFrom="margin">
                <wp:align>center</wp:align>
              </wp:positionH>
              <wp:positionV relativeFrom="paragraph">
                <wp:posOffset>112395</wp:posOffset>
              </wp:positionV>
              <wp:extent cx="3067050" cy="0"/>
              <wp:effectExtent l="0" t="0" r="0" b="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47452" id="Connettore 1 2"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85pt" to="24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" strokecolor="#969696" strokeweight="1.5pt">
              <w10:wrap anchorx="margin"/>
            </v:line>
          </w:pict>
        </mc:Fallback>
      </mc:AlternateContent>
    </w:r>
  </w:p>
  <w:p w:rsidR="00ED010B" w:rsidRPr="007335E4" w:rsidRDefault="00ED010B" w:rsidP="00ED010B">
    <w:pPr>
      <w:pStyle w:val="Pidipagina"/>
      <w:tabs>
        <w:tab w:val="left" w:pos="1425"/>
      </w:tabs>
      <w:rPr>
        <w:rFonts w:ascii="Verdana" w:hAnsi="Verdana"/>
        <w:color w:val="999999"/>
        <w:sz w:val="8"/>
        <w:szCs w:val="16"/>
        <w:u w:val="thick"/>
      </w:rPr>
    </w:pPr>
    <w:r>
      <w:rPr>
        <w:rFonts w:ascii="Verdana" w:hAnsi="Verdana"/>
        <w:color w:val="999999"/>
        <w:sz w:val="16"/>
        <w:szCs w:val="16"/>
        <w:u w:val="thick"/>
      </w:rPr>
      <w:t xml:space="preserve">   </w:t>
    </w:r>
  </w:p>
  <w:p w:rsidR="00ED010B" w:rsidRDefault="00ED010B" w:rsidP="00ED010B">
    <w:pPr>
      <w:pStyle w:val="Pidipagina"/>
      <w:jc w:val="center"/>
      <w:rPr>
        <w:rFonts w:ascii="Verdana" w:hAnsi="Verdana"/>
        <w:sz w:val="16"/>
        <w:szCs w:val="16"/>
      </w:rPr>
    </w:pPr>
    <w:r>
      <w:rPr>
        <w:rFonts w:ascii="Verdana" w:hAnsi="Verdana"/>
        <w:sz w:val="16"/>
        <w:szCs w:val="16"/>
      </w:rPr>
      <w:t>Via Ravenna, 14 – 00161 ROMA – Tel. 06.44.070.001</w:t>
    </w:r>
  </w:p>
  <w:p w:rsidR="00ED010B" w:rsidRDefault="00ED010B" w:rsidP="00ED010B">
    <w:pPr>
      <w:pStyle w:val="Pidipagina"/>
      <w:jc w:val="center"/>
      <w:rPr>
        <w:rFonts w:ascii="Verdana" w:hAnsi="Verdana"/>
        <w:sz w:val="16"/>
        <w:szCs w:val="16"/>
      </w:rPr>
    </w:pPr>
    <w:r>
      <w:rPr>
        <w:rFonts w:ascii="Verdana" w:hAnsi="Verdana"/>
        <w:sz w:val="16"/>
        <w:szCs w:val="16"/>
      </w:rPr>
      <w:t>Fax 06.44.03.421- e-mail: federmanager@federmanager.it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5F" w:rsidRDefault="00A30B5F" w:rsidP="00E9149E">
      <w:r>
        <w:separator/>
      </w:r>
    </w:p>
  </w:footnote>
  <w:footnote w:type="continuationSeparator" w:id="0">
    <w:p w:rsidR="00A30B5F" w:rsidRDefault="00A30B5F" w:rsidP="00E91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49E" w:rsidRDefault="008E4007" w:rsidP="008E4007">
    <w:pPr>
      <w:pStyle w:val="Intestazione"/>
      <w:tabs>
        <w:tab w:val="center" w:pos="4932"/>
        <w:tab w:val="left" w:pos="8475"/>
      </w:tabs>
    </w:pPr>
    <w:r>
      <w:tab/>
    </w:r>
    <w:r>
      <w:rPr>
        <w:noProof/>
      </w:rPr>
      <w:drawing>
        <wp:inline distT="0" distB="0" distL="0" distR="0">
          <wp:extent cx="3263164" cy="504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EDERMANAGER_VERDE.jpg"/>
                  <pic:cNvPicPr/>
                </pic:nvPicPr>
                <pic:blipFill>
                  <a:blip r:embed="rId1">
                    <a:extLst>
                      <a:ext uri="{28A0092B-C50C-407E-A947-70E740481C1C}">
                        <a14:useLocalDpi xmlns:a14="http://schemas.microsoft.com/office/drawing/2010/main" val="0"/>
                      </a:ext>
                    </a:extLst>
                  </a:blip>
                  <a:stretch>
                    <a:fillRect/>
                  </a:stretch>
                </pic:blipFill>
                <pic:spPr>
                  <a:xfrm>
                    <a:off x="0" y="0"/>
                    <a:ext cx="3465520" cy="536130"/>
                  </a:xfrm>
                  <a:prstGeom prst="rect">
                    <a:avLst/>
                  </a:prstGeom>
                </pic:spPr>
              </pic:pic>
            </a:graphicData>
          </a:graphic>
        </wp:inline>
      </w:drawing>
    </w:r>
    <w:r>
      <w:tab/>
    </w:r>
  </w:p>
  <w:p w:rsidR="008B0E0C" w:rsidRDefault="008B0E0C" w:rsidP="00E9149E">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007" w:rsidRDefault="008E40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BA9275F"/>
    <w:multiLevelType w:val="hybridMultilevel"/>
    <w:tmpl w:val="5734D27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8"/>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9E"/>
    <w:rsid w:val="00024881"/>
    <w:rsid w:val="00025481"/>
    <w:rsid w:val="0003658F"/>
    <w:rsid w:val="00044155"/>
    <w:rsid w:val="000528A8"/>
    <w:rsid w:val="00061058"/>
    <w:rsid w:val="0006539A"/>
    <w:rsid w:val="00091AF7"/>
    <w:rsid w:val="000A3FD9"/>
    <w:rsid w:val="000A5EF6"/>
    <w:rsid w:val="000A6BFB"/>
    <w:rsid w:val="000B0570"/>
    <w:rsid w:val="000B2B31"/>
    <w:rsid w:val="000C3933"/>
    <w:rsid w:val="000D0327"/>
    <w:rsid w:val="000E57CB"/>
    <w:rsid w:val="000E5BA1"/>
    <w:rsid w:val="000F1013"/>
    <w:rsid w:val="00101F3F"/>
    <w:rsid w:val="00102079"/>
    <w:rsid w:val="001031EE"/>
    <w:rsid w:val="00103245"/>
    <w:rsid w:val="001071F4"/>
    <w:rsid w:val="00116622"/>
    <w:rsid w:val="00121339"/>
    <w:rsid w:val="00134889"/>
    <w:rsid w:val="001360CB"/>
    <w:rsid w:val="00136E70"/>
    <w:rsid w:val="00143794"/>
    <w:rsid w:val="00144102"/>
    <w:rsid w:val="0014617F"/>
    <w:rsid w:val="00155641"/>
    <w:rsid w:val="00155C08"/>
    <w:rsid w:val="00167012"/>
    <w:rsid w:val="00171BDF"/>
    <w:rsid w:val="001746A6"/>
    <w:rsid w:val="0018743D"/>
    <w:rsid w:val="00191688"/>
    <w:rsid w:val="00196B8C"/>
    <w:rsid w:val="001B049B"/>
    <w:rsid w:val="001B6046"/>
    <w:rsid w:val="001C1451"/>
    <w:rsid w:val="001C393B"/>
    <w:rsid w:val="001C76ED"/>
    <w:rsid w:val="001D0E99"/>
    <w:rsid w:val="001D7786"/>
    <w:rsid w:val="001D7C92"/>
    <w:rsid w:val="001E04BE"/>
    <w:rsid w:val="001E52D8"/>
    <w:rsid w:val="001E654D"/>
    <w:rsid w:val="002044C8"/>
    <w:rsid w:val="00222A18"/>
    <w:rsid w:val="0022765B"/>
    <w:rsid w:val="002339A8"/>
    <w:rsid w:val="00235D66"/>
    <w:rsid w:val="00243C72"/>
    <w:rsid w:val="002527D8"/>
    <w:rsid w:val="002542DD"/>
    <w:rsid w:val="00256C86"/>
    <w:rsid w:val="002604FE"/>
    <w:rsid w:val="00261F2F"/>
    <w:rsid w:val="00275812"/>
    <w:rsid w:val="002836D7"/>
    <w:rsid w:val="00296810"/>
    <w:rsid w:val="002A0E19"/>
    <w:rsid w:val="002A7A90"/>
    <w:rsid w:val="002D6727"/>
    <w:rsid w:val="0031487D"/>
    <w:rsid w:val="003162C9"/>
    <w:rsid w:val="00316A01"/>
    <w:rsid w:val="00321C14"/>
    <w:rsid w:val="0032236A"/>
    <w:rsid w:val="0032343C"/>
    <w:rsid w:val="00330074"/>
    <w:rsid w:val="003350A1"/>
    <w:rsid w:val="00344BCF"/>
    <w:rsid w:val="0035108D"/>
    <w:rsid w:val="00365954"/>
    <w:rsid w:val="0037265D"/>
    <w:rsid w:val="00374B5F"/>
    <w:rsid w:val="00380C60"/>
    <w:rsid w:val="00382ED2"/>
    <w:rsid w:val="0038397B"/>
    <w:rsid w:val="003A3C38"/>
    <w:rsid w:val="003A6D9A"/>
    <w:rsid w:val="003A7120"/>
    <w:rsid w:val="003A7A67"/>
    <w:rsid w:val="003B2E39"/>
    <w:rsid w:val="003B3568"/>
    <w:rsid w:val="003B7619"/>
    <w:rsid w:val="003C1D4A"/>
    <w:rsid w:val="003C3153"/>
    <w:rsid w:val="003D1F12"/>
    <w:rsid w:val="003F1005"/>
    <w:rsid w:val="003F28E6"/>
    <w:rsid w:val="004111C6"/>
    <w:rsid w:val="00427950"/>
    <w:rsid w:val="00433505"/>
    <w:rsid w:val="00437A2D"/>
    <w:rsid w:val="00441977"/>
    <w:rsid w:val="004432B1"/>
    <w:rsid w:val="00447AF6"/>
    <w:rsid w:val="00460F27"/>
    <w:rsid w:val="0046169E"/>
    <w:rsid w:val="00465A3E"/>
    <w:rsid w:val="00467412"/>
    <w:rsid w:val="00470C70"/>
    <w:rsid w:val="00473B04"/>
    <w:rsid w:val="00473DD0"/>
    <w:rsid w:val="00477092"/>
    <w:rsid w:val="00477C06"/>
    <w:rsid w:val="004A24C8"/>
    <w:rsid w:val="004A4C95"/>
    <w:rsid w:val="004B6FCE"/>
    <w:rsid w:val="004C191D"/>
    <w:rsid w:val="004C23DC"/>
    <w:rsid w:val="004C3697"/>
    <w:rsid w:val="004C58B4"/>
    <w:rsid w:val="004D11BC"/>
    <w:rsid w:val="004E3BB3"/>
    <w:rsid w:val="004F099A"/>
    <w:rsid w:val="004F0BD2"/>
    <w:rsid w:val="004F0C31"/>
    <w:rsid w:val="004F3237"/>
    <w:rsid w:val="004F4803"/>
    <w:rsid w:val="004F7FBF"/>
    <w:rsid w:val="00501304"/>
    <w:rsid w:val="0050196A"/>
    <w:rsid w:val="005223A3"/>
    <w:rsid w:val="0052648D"/>
    <w:rsid w:val="00537652"/>
    <w:rsid w:val="00560D81"/>
    <w:rsid w:val="00586C8D"/>
    <w:rsid w:val="00593570"/>
    <w:rsid w:val="00593E93"/>
    <w:rsid w:val="005A08A3"/>
    <w:rsid w:val="005A19F3"/>
    <w:rsid w:val="005A1AED"/>
    <w:rsid w:val="005A2CF7"/>
    <w:rsid w:val="005A7B9F"/>
    <w:rsid w:val="005C4CF1"/>
    <w:rsid w:val="005D1052"/>
    <w:rsid w:val="005D353D"/>
    <w:rsid w:val="005E05B6"/>
    <w:rsid w:val="005E4201"/>
    <w:rsid w:val="005F23D6"/>
    <w:rsid w:val="005F5DA0"/>
    <w:rsid w:val="006052BC"/>
    <w:rsid w:val="00614632"/>
    <w:rsid w:val="00624731"/>
    <w:rsid w:val="0062752B"/>
    <w:rsid w:val="00631DCF"/>
    <w:rsid w:val="00633ECB"/>
    <w:rsid w:val="006424CA"/>
    <w:rsid w:val="0064578D"/>
    <w:rsid w:val="006469CF"/>
    <w:rsid w:val="00656288"/>
    <w:rsid w:val="00656297"/>
    <w:rsid w:val="00666340"/>
    <w:rsid w:val="00667097"/>
    <w:rsid w:val="00667933"/>
    <w:rsid w:val="00667C69"/>
    <w:rsid w:val="0067132C"/>
    <w:rsid w:val="00676413"/>
    <w:rsid w:val="00677089"/>
    <w:rsid w:val="006833B9"/>
    <w:rsid w:val="006849A8"/>
    <w:rsid w:val="00687C0C"/>
    <w:rsid w:val="00690340"/>
    <w:rsid w:val="00690F20"/>
    <w:rsid w:val="00691E85"/>
    <w:rsid w:val="006A250C"/>
    <w:rsid w:val="006C04E9"/>
    <w:rsid w:val="006C08ED"/>
    <w:rsid w:val="006C1C25"/>
    <w:rsid w:val="006C2123"/>
    <w:rsid w:val="006C2385"/>
    <w:rsid w:val="006C35FD"/>
    <w:rsid w:val="006C488E"/>
    <w:rsid w:val="006C72B8"/>
    <w:rsid w:val="006D0D0F"/>
    <w:rsid w:val="00710B2B"/>
    <w:rsid w:val="007162D6"/>
    <w:rsid w:val="00716753"/>
    <w:rsid w:val="007238A2"/>
    <w:rsid w:val="0072503C"/>
    <w:rsid w:val="007335E4"/>
    <w:rsid w:val="00735505"/>
    <w:rsid w:val="00746C65"/>
    <w:rsid w:val="0075590E"/>
    <w:rsid w:val="007606A5"/>
    <w:rsid w:val="007656EB"/>
    <w:rsid w:val="00766A5E"/>
    <w:rsid w:val="00776DC6"/>
    <w:rsid w:val="007860AD"/>
    <w:rsid w:val="007912F3"/>
    <w:rsid w:val="00793380"/>
    <w:rsid w:val="007A0052"/>
    <w:rsid w:val="007A14AF"/>
    <w:rsid w:val="007A2641"/>
    <w:rsid w:val="007A396F"/>
    <w:rsid w:val="007A75E5"/>
    <w:rsid w:val="007B43E9"/>
    <w:rsid w:val="007B7885"/>
    <w:rsid w:val="007C2335"/>
    <w:rsid w:val="007C4463"/>
    <w:rsid w:val="007D4BF8"/>
    <w:rsid w:val="007D779A"/>
    <w:rsid w:val="007E06AA"/>
    <w:rsid w:val="007E7183"/>
    <w:rsid w:val="007F339A"/>
    <w:rsid w:val="007F643B"/>
    <w:rsid w:val="007F6825"/>
    <w:rsid w:val="007F7550"/>
    <w:rsid w:val="008311F4"/>
    <w:rsid w:val="00833521"/>
    <w:rsid w:val="00854AD3"/>
    <w:rsid w:val="00860387"/>
    <w:rsid w:val="008606B2"/>
    <w:rsid w:val="00862839"/>
    <w:rsid w:val="00870514"/>
    <w:rsid w:val="008721A0"/>
    <w:rsid w:val="00874337"/>
    <w:rsid w:val="00874CC4"/>
    <w:rsid w:val="00880BFC"/>
    <w:rsid w:val="0089662A"/>
    <w:rsid w:val="008A1E4E"/>
    <w:rsid w:val="008A422B"/>
    <w:rsid w:val="008B0E0C"/>
    <w:rsid w:val="008C5819"/>
    <w:rsid w:val="008C7A4F"/>
    <w:rsid w:val="008C7CD8"/>
    <w:rsid w:val="008D1957"/>
    <w:rsid w:val="008D223E"/>
    <w:rsid w:val="008D51EE"/>
    <w:rsid w:val="008D5A15"/>
    <w:rsid w:val="008D7EE2"/>
    <w:rsid w:val="008E4007"/>
    <w:rsid w:val="008E46D7"/>
    <w:rsid w:val="008F0349"/>
    <w:rsid w:val="008F5682"/>
    <w:rsid w:val="008F70EF"/>
    <w:rsid w:val="00900156"/>
    <w:rsid w:val="00914102"/>
    <w:rsid w:val="00917C77"/>
    <w:rsid w:val="00937A08"/>
    <w:rsid w:val="009401EB"/>
    <w:rsid w:val="009464D7"/>
    <w:rsid w:val="00952CFE"/>
    <w:rsid w:val="009557E2"/>
    <w:rsid w:val="00964E04"/>
    <w:rsid w:val="0097010F"/>
    <w:rsid w:val="00971E80"/>
    <w:rsid w:val="0099091F"/>
    <w:rsid w:val="009A252A"/>
    <w:rsid w:val="009B03FB"/>
    <w:rsid w:val="009B45EB"/>
    <w:rsid w:val="009D085E"/>
    <w:rsid w:val="009D2BD2"/>
    <w:rsid w:val="009D3176"/>
    <w:rsid w:val="009E0F6A"/>
    <w:rsid w:val="009E19B6"/>
    <w:rsid w:val="009E4075"/>
    <w:rsid w:val="009F5994"/>
    <w:rsid w:val="00A00079"/>
    <w:rsid w:val="00A126B6"/>
    <w:rsid w:val="00A15B90"/>
    <w:rsid w:val="00A30B5F"/>
    <w:rsid w:val="00A6329B"/>
    <w:rsid w:val="00A706D0"/>
    <w:rsid w:val="00A74C52"/>
    <w:rsid w:val="00A86412"/>
    <w:rsid w:val="00A93524"/>
    <w:rsid w:val="00A9454A"/>
    <w:rsid w:val="00A97C33"/>
    <w:rsid w:val="00AA159D"/>
    <w:rsid w:val="00AB1785"/>
    <w:rsid w:val="00AB3144"/>
    <w:rsid w:val="00AB6BBA"/>
    <w:rsid w:val="00AC1A8E"/>
    <w:rsid w:val="00AC2809"/>
    <w:rsid w:val="00AD356C"/>
    <w:rsid w:val="00AE0FF0"/>
    <w:rsid w:val="00AE118D"/>
    <w:rsid w:val="00AE7DB3"/>
    <w:rsid w:val="00AF00CA"/>
    <w:rsid w:val="00AF1204"/>
    <w:rsid w:val="00B074F7"/>
    <w:rsid w:val="00B10AEB"/>
    <w:rsid w:val="00B14BD8"/>
    <w:rsid w:val="00B36E06"/>
    <w:rsid w:val="00B37E99"/>
    <w:rsid w:val="00B41929"/>
    <w:rsid w:val="00B42522"/>
    <w:rsid w:val="00B45D11"/>
    <w:rsid w:val="00B52757"/>
    <w:rsid w:val="00B537F6"/>
    <w:rsid w:val="00B601FF"/>
    <w:rsid w:val="00B718DF"/>
    <w:rsid w:val="00B77383"/>
    <w:rsid w:val="00BA00DD"/>
    <w:rsid w:val="00BA358A"/>
    <w:rsid w:val="00BA6957"/>
    <w:rsid w:val="00BB5139"/>
    <w:rsid w:val="00BC56E6"/>
    <w:rsid w:val="00BD1D9D"/>
    <w:rsid w:val="00BD3EB1"/>
    <w:rsid w:val="00BD47A5"/>
    <w:rsid w:val="00BD768E"/>
    <w:rsid w:val="00BE0953"/>
    <w:rsid w:val="00BE1A5E"/>
    <w:rsid w:val="00C01E3B"/>
    <w:rsid w:val="00C037C5"/>
    <w:rsid w:val="00C03E8B"/>
    <w:rsid w:val="00C0605E"/>
    <w:rsid w:val="00C13B33"/>
    <w:rsid w:val="00C20D27"/>
    <w:rsid w:val="00C2125B"/>
    <w:rsid w:val="00C302A8"/>
    <w:rsid w:val="00C33062"/>
    <w:rsid w:val="00C4441E"/>
    <w:rsid w:val="00C64D0C"/>
    <w:rsid w:val="00C771F9"/>
    <w:rsid w:val="00C85DF4"/>
    <w:rsid w:val="00C86C1C"/>
    <w:rsid w:val="00CB6EC8"/>
    <w:rsid w:val="00CD322A"/>
    <w:rsid w:val="00CF7C05"/>
    <w:rsid w:val="00D03D30"/>
    <w:rsid w:val="00D14443"/>
    <w:rsid w:val="00D21981"/>
    <w:rsid w:val="00D24243"/>
    <w:rsid w:val="00D24B1D"/>
    <w:rsid w:val="00D25949"/>
    <w:rsid w:val="00D35D0B"/>
    <w:rsid w:val="00D3697C"/>
    <w:rsid w:val="00D41158"/>
    <w:rsid w:val="00D41B35"/>
    <w:rsid w:val="00D41FCB"/>
    <w:rsid w:val="00D57385"/>
    <w:rsid w:val="00D573D8"/>
    <w:rsid w:val="00D5798F"/>
    <w:rsid w:val="00D64E71"/>
    <w:rsid w:val="00D71CD9"/>
    <w:rsid w:val="00D73929"/>
    <w:rsid w:val="00D95930"/>
    <w:rsid w:val="00DA0751"/>
    <w:rsid w:val="00DB10F8"/>
    <w:rsid w:val="00DB6D21"/>
    <w:rsid w:val="00DD0D41"/>
    <w:rsid w:val="00DD73AB"/>
    <w:rsid w:val="00DD75FE"/>
    <w:rsid w:val="00DE6DB0"/>
    <w:rsid w:val="00DE7D21"/>
    <w:rsid w:val="00E0146E"/>
    <w:rsid w:val="00E024CD"/>
    <w:rsid w:val="00E1613E"/>
    <w:rsid w:val="00E16720"/>
    <w:rsid w:val="00E17633"/>
    <w:rsid w:val="00E22FD2"/>
    <w:rsid w:val="00E376A8"/>
    <w:rsid w:val="00E40370"/>
    <w:rsid w:val="00E438D1"/>
    <w:rsid w:val="00E44F4E"/>
    <w:rsid w:val="00E51CCC"/>
    <w:rsid w:val="00E5388D"/>
    <w:rsid w:val="00E54F9C"/>
    <w:rsid w:val="00E55C6F"/>
    <w:rsid w:val="00E73C7B"/>
    <w:rsid w:val="00E8421C"/>
    <w:rsid w:val="00E87E6B"/>
    <w:rsid w:val="00E9149E"/>
    <w:rsid w:val="00E917D8"/>
    <w:rsid w:val="00E92781"/>
    <w:rsid w:val="00E93E7C"/>
    <w:rsid w:val="00EC3E49"/>
    <w:rsid w:val="00EC49E9"/>
    <w:rsid w:val="00ED010B"/>
    <w:rsid w:val="00EE386C"/>
    <w:rsid w:val="00EE4115"/>
    <w:rsid w:val="00EE6D5B"/>
    <w:rsid w:val="00EF17A7"/>
    <w:rsid w:val="00EF2269"/>
    <w:rsid w:val="00EF2968"/>
    <w:rsid w:val="00EF6974"/>
    <w:rsid w:val="00F01891"/>
    <w:rsid w:val="00F0372F"/>
    <w:rsid w:val="00F03C9A"/>
    <w:rsid w:val="00F11198"/>
    <w:rsid w:val="00F17479"/>
    <w:rsid w:val="00F17E85"/>
    <w:rsid w:val="00F34AED"/>
    <w:rsid w:val="00F3741E"/>
    <w:rsid w:val="00F40245"/>
    <w:rsid w:val="00F513EE"/>
    <w:rsid w:val="00F5288F"/>
    <w:rsid w:val="00F657FD"/>
    <w:rsid w:val="00F67F8B"/>
    <w:rsid w:val="00F715A0"/>
    <w:rsid w:val="00FA311D"/>
    <w:rsid w:val="00FA5CA7"/>
    <w:rsid w:val="00FC0620"/>
    <w:rsid w:val="00FC5CE7"/>
    <w:rsid w:val="00FD66D2"/>
    <w:rsid w:val="00FD7A56"/>
    <w:rsid w:val="00FE51D9"/>
    <w:rsid w:val="00FF0107"/>
    <w:rsid w:val="00FF65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7302"/>
  <w15:docId w15:val="{04AE0570-15AB-423F-AA27-E02C3645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E927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 w:type="character" w:customStyle="1" w:styleId="st1">
    <w:name w:val="st1"/>
    <w:basedOn w:val="Carpredefinitoparagrafo"/>
    <w:rsid w:val="009E19B6"/>
  </w:style>
  <w:style w:type="character" w:customStyle="1" w:styleId="Titolo1Carattere">
    <w:name w:val="Titolo 1 Carattere"/>
    <w:basedOn w:val="Carpredefinitoparagrafo"/>
    <w:link w:val="Titolo1"/>
    <w:uiPriority w:val="9"/>
    <w:rsid w:val="00E927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976298678">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207F-F35D-4F9B-9048-F351975A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625</Words>
  <Characters>3565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Dina Galano</cp:lastModifiedBy>
  <cp:revision>8</cp:revision>
  <cp:lastPrinted>2018-03-08T15:00:00Z</cp:lastPrinted>
  <dcterms:created xsi:type="dcterms:W3CDTF">2020-06-30T15:38:00Z</dcterms:created>
  <dcterms:modified xsi:type="dcterms:W3CDTF">2020-06-30T16:50:00Z</dcterms:modified>
</cp:coreProperties>
</file>